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9A130" w14:textId="63A71FBA" w:rsidR="00F839EC" w:rsidRPr="00E648CA" w:rsidRDefault="00F839EC" w:rsidP="00F839EC">
      <w:pPr>
        <w:pStyle w:val="Caption"/>
        <w:keepNext/>
        <w:jc w:val="center"/>
        <w:rPr>
          <w:rFonts w:ascii="Times New Roman" w:hAnsi="Times New Roman" w:cs="Times New Roman"/>
          <w:color w:val="auto"/>
          <w:sz w:val="28"/>
          <w:szCs w:val="28"/>
          <w:lang w:val="ro-RO"/>
        </w:rPr>
      </w:pPr>
      <w:r w:rsidRPr="00E648CA">
        <w:rPr>
          <w:rFonts w:ascii="Times New Roman" w:hAnsi="Times New Roman" w:cs="Times New Roman"/>
          <w:color w:val="auto"/>
          <w:sz w:val="28"/>
          <w:szCs w:val="28"/>
          <w:lang w:val="fr-FR"/>
        </w:rPr>
        <w:t xml:space="preserve">OBSERVAŢII GS OS </w:t>
      </w:r>
      <w:r w:rsidR="00AF4FFC">
        <w:rPr>
          <w:rFonts w:ascii="Times New Roman" w:hAnsi="Times New Roman" w:cs="Times New Roman"/>
          <w:color w:val="auto"/>
          <w:sz w:val="28"/>
          <w:szCs w:val="28"/>
          <w:lang w:val="fr-FR"/>
        </w:rPr>
        <w:t>6.3</w:t>
      </w:r>
    </w:p>
    <w:p w14:paraId="5B39752B" w14:textId="15604451" w:rsidR="003F0451" w:rsidRDefault="00F839EC" w:rsidP="00F839EC">
      <w:pPr>
        <w:jc w:val="center"/>
        <w:rPr>
          <w:rFonts w:ascii="Times New Roman" w:hAnsi="Times New Roman" w:cs="Times New Roman"/>
          <w:lang w:val="fr-FR"/>
        </w:rPr>
      </w:pPr>
      <w:r w:rsidRPr="00E648CA">
        <w:rPr>
          <w:rFonts w:ascii="Times New Roman" w:hAnsi="Times New Roman" w:cs="Times New Roman"/>
          <w:lang w:val="fr-FR"/>
        </w:rPr>
        <w:t>(</w:t>
      </w:r>
      <w:proofErr w:type="spellStart"/>
      <w:proofErr w:type="gramStart"/>
      <w:r w:rsidRPr="00E648CA">
        <w:rPr>
          <w:rFonts w:ascii="Times New Roman" w:hAnsi="Times New Roman" w:cs="Times New Roman"/>
          <w:lang w:val="fr-FR"/>
        </w:rPr>
        <w:t>primite</w:t>
      </w:r>
      <w:proofErr w:type="spellEnd"/>
      <w:proofErr w:type="gramEnd"/>
      <w:r w:rsidRPr="00E648CA">
        <w:rPr>
          <w:rFonts w:ascii="Times New Roman" w:hAnsi="Times New Roman" w:cs="Times New Roman"/>
          <w:lang w:val="fr-FR"/>
        </w:rPr>
        <w:t xml:space="preserve"> </w:t>
      </w:r>
      <w:proofErr w:type="spellStart"/>
      <w:r w:rsidRPr="00E648CA">
        <w:rPr>
          <w:rFonts w:ascii="Times New Roman" w:hAnsi="Times New Roman" w:cs="Times New Roman"/>
          <w:lang w:val="fr-FR"/>
        </w:rPr>
        <w:t>în</w:t>
      </w:r>
      <w:proofErr w:type="spellEnd"/>
      <w:r w:rsidRPr="00E648CA">
        <w:rPr>
          <w:rFonts w:ascii="Times New Roman" w:hAnsi="Times New Roman" w:cs="Times New Roman"/>
          <w:lang w:val="fr-FR"/>
        </w:rPr>
        <w:t xml:space="preserve"> </w:t>
      </w:r>
      <w:proofErr w:type="spellStart"/>
      <w:r w:rsidRPr="00E648CA">
        <w:rPr>
          <w:rFonts w:ascii="Times New Roman" w:hAnsi="Times New Roman" w:cs="Times New Roman"/>
          <w:lang w:val="fr-FR"/>
        </w:rPr>
        <w:t>urma</w:t>
      </w:r>
      <w:proofErr w:type="spellEnd"/>
      <w:r w:rsidRPr="00E648CA">
        <w:rPr>
          <w:rFonts w:ascii="Times New Roman" w:hAnsi="Times New Roman" w:cs="Times New Roman"/>
          <w:lang w:val="fr-FR"/>
        </w:rPr>
        <w:t xml:space="preserve"> </w:t>
      </w:r>
      <w:proofErr w:type="spellStart"/>
      <w:r w:rsidR="00747DC1">
        <w:rPr>
          <w:rFonts w:ascii="Times New Roman" w:hAnsi="Times New Roman" w:cs="Times New Roman"/>
          <w:lang w:val="fr-FR"/>
        </w:rPr>
        <w:t>consult</w:t>
      </w:r>
      <w:proofErr w:type="spellEnd"/>
      <w:r w:rsidR="00747DC1">
        <w:rPr>
          <w:rFonts w:ascii="Times New Roman" w:hAnsi="Times New Roman" w:cs="Times New Roman"/>
          <w:lang w:val="ro-RO"/>
        </w:rPr>
        <w:t>ării</w:t>
      </w:r>
      <w:r w:rsidRPr="00E648CA">
        <w:rPr>
          <w:rFonts w:ascii="Times New Roman" w:hAnsi="Times New Roman" w:cs="Times New Roman"/>
          <w:lang w:val="fr-FR"/>
        </w:rPr>
        <w:t xml:space="preserve"> </w:t>
      </w:r>
      <w:proofErr w:type="spellStart"/>
      <w:r w:rsidRPr="00E648CA">
        <w:rPr>
          <w:rFonts w:ascii="Times New Roman" w:hAnsi="Times New Roman" w:cs="Times New Roman"/>
          <w:lang w:val="fr-FR"/>
        </w:rPr>
        <w:t>publice</w:t>
      </w:r>
      <w:proofErr w:type="spellEnd"/>
      <w:r w:rsidRPr="00E648CA">
        <w:rPr>
          <w:rFonts w:ascii="Times New Roman" w:hAnsi="Times New Roman" w:cs="Times New Roman"/>
          <w:lang w:val="fr-FR"/>
        </w:rPr>
        <w:t xml:space="preserve"> </w:t>
      </w:r>
      <w:proofErr w:type="spellStart"/>
      <w:r w:rsidR="00747DC1">
        <w:rPr>
          <w:rFonts w:ascii="Times New Roman" w:hAnsi="Times New Roman" w:cs="Times New Roman"/>
          <w:lang w:val="fr-FR"/>
        </w:rPr>
        <w:t>finalizate</w:t>
      </w:r>
      <w:proofErr w:type="spellEnd"/>
      <w:r w:rsidR="00747DC1">
        <w:rPr>
          <w:rFonts w:ascii="Times New Roman" w:hAnsi="Times New Roman" w:cs="Times New Roman"/>
          <w:lang w:val="fr-FR"/>
        </w:rPr>
        <w:t xml:space="preserve"> </w:t>
      </w:r>
      <w:proofErr w:type="spellStart"/>
      <w:r w:rsidR="00747DC1">
        <w:rPr>
          <w:rFonts w:ascii="Times New Roman" w:hAnsi="Times New Roman" w:cs="Times New Roman"/>
          <w:lang w:val="fr-FR"/>
        </w:rPr>
        <w:t>în</w:t>
      </w:r>
      <w:proofErr w:type="spellEnd"/>
      <w:r w:rsidRPr="00E648CA">
        <w:rPr>
          <w:rFonts w:ascii="Times New Roman" w:hAnsi="Times New Roman" w:cs="Times New Roman"/>
          <w:lang w:val="fr-FR"/>
        </w:rPr>
        <w:t xml:space="preserve"> data de </w:t>
      </w:r>
      <w:r w:rsidR="00AF4FFC">
        <w:rPr>
          <w:rFonts w:ascii="Times New Roman" w:hAnsi="Times New Roman" w:cs="Times New Roman"/>
          <w:lang w:val="fr-FR"/>
        </w:rPr>
        <w:t>13</w:t>
      </w:r>
      <w:r w:rsidRPr="00E648CA">
        <w:rPr>
          <w:rFonts w:ascii="Times New Roman" w:hAnsi="Times New Roman" w:cs="Times New Roman"/>
          <w:lang w:val="fr-FR"/>
        </w:rPr>
        <w:t xml:space="preserve"> </w:t>
      </w:r>
      <w:proofErr w:type="spellStart"/>
      <w:r w:rsidR="00AF4FFC">
        <w:rPr>
          <w:rFonts w:ascii="Times New Roman" w:hAnsi="Times New Roman" w:cs="Times New Roman"/>
          <w:lang w:val="fr-FR"/>
        </w:rPr>
        <w:t>decembrie</w:t>
      </w:r>
      <w:proofErr w:type="spellEnd"/>
      <w:r w:rsidR="00AF4FFC">
        <w:rPr>
          <w:rFonts w:ascii="Times New Roman" w:hAnsi="Times New Roman" w:cs="Times New Roman"/>
          <w:lang w:val="fr-FR"/>
        </w:rPr>
        <w:t xml:space="preserve"> </w:t>
      </w:r>
      <w:r w:rsidRPr="00E648CA">
        <w:rPr>
          <w:rFonts w:ascii="Times New Roman" w:hAnsi="Times New Roman" w:cs="Times New Roman"/>
          <w:lang w:val="fr-FR"/>
        </w:rPr>
        <w:t>2017)</w:t>
      </w:r>
    </w:p>
    <w:tbl>
      <w:tblPr>
        <w:tblStyle w:val="TableGrid"/>
        <w:tblW w:w="14451" w:type="dxa"/>
        <w:tblLayout w:type="fixed"/>
        <w:tblLook w:val="04A0" w:firstRow="1" w:lastRow="0" w:firstColumn="1" w:lastColumn="0" w:noHBand="0" w:noVBand="1"/>
      </w:tblPr>
      <w:tblGrid>
        <w:gridCol w:w="525"/>
        <w:gridCol w:w="1203"/>
        <w:gridCol w:w="4410"/>
        <w:gridCol w:w="1563"/>
        <w:gridCol w:w="3060"/>
        <w:gridCol w:w="3690"/>
      </w:tblGrid>
      <w:tr w:rsidR="003E562D" w:rsidRPr="009E4DA2" w14:paraId="549BE4B5" w14:textId="77777777" w:rsidTr="0072621F">
        <w:trPr>
          <w:tblHeader/>
        </w:trPr>
        <w:tc>
          <w:tcPr>
            <w:tcW w:w="525" w:type="dxa"/>
            <w:vAlign w:val="center"/>
          </w:tcPr>
          <w:p w14:paraId="4650DE71" w14:textId="77777777" w:rsidR="003E562D" w:rsidRPr="009E4DA2" w:rsidRDefault="003E562D" w:rsidP="003E562D">
            <w:pPr>
              <w:jc w:val="center"/>
              <w:rPr>
                <w:rFonts w:ascii="Times New Roman" w:hAnsi="Times New Roman" w:cs="Times New Roman"/>
                <w:b/>
                <w:sz w:val="20"/>
                <w:szCs w:val="20"/>
              </w:rPr>
            </w:pPr>
            <w:proofErr w:type="spellStart"/>
            <w:r w:rsidRPr="009E4DA2">
              <w:rPr>
                <w:rFonts w:ascii="Times New Roman" w:hAnsi="Times New Roman" w:cs="Times New Roman"/>
                <w:b/>
                <w:sz w:val="20"/>
                <w:szCs w:val="20"/>
              </w:rPr>
              <w:t>Nr</w:t>
            </w:r>
            <w:proofErr w:type="spellEnd"/>
            <w:r w:rsidRPr="009E4DA2">
              <w:rPr>
                <w:rFonts w:ascii="Times New Roman" w:hAnsi="Times New Roman" w:cs="Times New Roman"/>
                <w:b/>
                <w:sz w:val="20"/>
                <w:szCs w:val="20"/>
              </w:rPr>
              <w:t xml:space="preserve">. </w:t>
            </w:r>
            <w:proofErr w:type="spellStart"/>
            <w:r w:rsidRPr="009E4DA2">
              <w:rPr>
                <w:rFonts w:ascii="Times New Roman" w:hAnsi="Times New Roman" w:cs="Times New Roman"/>
                <w:b/>
                <w:sz w:val="20"/>
                <w:szCs w:val="20"/>
              </w:rPr>
              <w:t>crt</w:t>
            </w:r>
            <w:proofErr w:type="spellEnd"/>
            <w:r w:rsidRPr="009E4DA2">
              <w:rPr>
                <w:rFonts w:ascii="Times New Roman" w:hAnsi="Times New Roman" w:cs="Times New Roman"/>
                <w:b/>
                <w:sz w:val="20"/>
                <w:szCs w:val="20"/>
              </w:rPr>
              <w:t>.</w:t>
            </w:r>
          </w:p>
        </w:tc>
        <w:tc>
          <w:tcPr>
            <w:tcW w:w="1203" w:type="dxa"/>
            <w:vAlign w:val="center"/>
          </w:tcPr>
          <w:p w14:paraId="27727D81" w14:textId="77777777" w:rsidR="003E562D" w:rsidRPr="009E4DA2" w:rsidRDefault="003E562D" w:rsidP="00177642">
            <w:pPr>
              <w:jc w:val="center"/>
              <w:rPr>
                <w:rFonts w:ascii="Times New Roman" w:hAnsi="Times New Roman" w:cs="Times New Roman"/>
                <w:b/>
                <w:sz w:val="20"/>
                <w:szCs w:val="20"/>
              </w:rPr>
            </w:pPr>
            <w:r w:rsidRPr="009E4DA2">
              <w:rPr>
                <w:rFonts w:ascii="Times New Roman" w:hAnsi="Times New Roman" w:cs="Times New Roman"/>
                <w:b/>
                <w:sz w:val="20"/>
                <w:szCs w:val="20"/>
              </w:rPr>
              <w:t>Expeditor</w:t>
            </w:r>
          </w:p>
        </w:tc>
        <w:tc>
          <w:tcPr>
            <w:tcW w:w="4410" w:type="dxa"/>
            <w:vAlign w:val="center"/>
          </w:tcPr>
          <w:p w14:paraId="6E457947" w14:textId="77777777" w:rsidR="003E562D" w:rsidRPr="00BD5717" w:rsidRDefault="003E562D" w:rsidP="003F0451">
            <w:pPr>
              <w:jc w:val="center"/>
              <w:rPr>
                <w:rFonts w:ascii="Times New Roman" w:hAnsi="Times New Roman" w:cs="Times New Roman"/>
                <w:b/>
                <w:sz w:val="20"/>
                <w:szCs w:val="20"/>
                <w:lang w:val="ro-RO"/>
              </w:rPr>
            </w:pPr>
            <w:proofErr w:type="spellStart"/>
            <w:r w:rsidRPr="00BD5717">
              <w:rPr>
                <w:rFonts w:ascii="Times New Roman" w:hAnsi="Times New Roman" w:cs="Times New Roman"/>
                <w:b/>
                <w:sz w:val="20"/>
                <w:szCs w:val="20"/>
                <w:lang w:val="fr-FR"/>
              </w:rPr>
              <w:t>Propunere</w:t>
            </w:r>
            <w:proofErr w:type="spellEnd"/>
            <w:r w:rsidRPr="00BD5717">
              <w:rPr>
                <w:rFonts w:ascii="Times New Roman" w:hAnsi="Times New Roman" w:cs="Times New Roman"/>
                <w:b/>
                <w:sz w:val="20"/>
                <w:szCs w:val="20"/>
                <w:lang w:val="fr-FR"/>
              </w:rPr>
              <w:t xml:space="preserve"> de </w:t>
            </w:r>
            <w:proofErr w:type="spellStart"/>
            <w:r w:rsidRPr="00BD5717">
              <w:rPr>
                <w:rFonts w:ascii="Times New Roman" w:hAnsi="Times New Roman" w:cs="Times New Roman"/>
                <w:b/>
                <w:sz w:val="20"/>
                <w:szCs w:val="20"/>
                <w:lang w:val="fr-FR"/>
              </w:rPr>
              <w:t>modificare</w:t>
            </w:r>
            <w:proofErr w:type="spellEnd"/>
            <w:r w:rsidRPr="00BD5717">
              <w:rPr>
                <w:rFonts w:ascii="Times New Roman" w:hAnsi="Times New Roman" w:cs="Times New Roman"/>
                <w:b/>
                <w:sz w:val="20"/>
                <w:szCs w:val="20"/>
                <w:lang w:val="fr-FR"/>
              </w:rPr>
              <w:t>/</w:t>
            </w:r>
            <w:proofErr w:type="spellStart"/>
            <w:r w:rsidRPr="00BD5717">
              <w:rPr>
                <w:rFonts w:ascii="Times New Roman" w:hAnsi="Times New Roman" w:cs="Times New Roman"/>
                <w:b/>
                <w:sz w:val="20"/>
                <w:szCs w:val="20"/>
                <w:lang w:val="fr-FR"/>
              </w:rPr>
              <w:t>comentariu</w:t>
            </w:r>
            <w:proofErr w:type="spellEnd"/>
            <w:r w:rsidRPr="00BD5717">
              <w:rPr>
                <w:rFonts w:ascii="Times New Roman" w:hAnsi="Times New Roman" w:cs="Times New Roman"/>
                <w:b/>
                <w:sz w:val="20"/>
                <w:szCs w:val="20"/>
                <w:lang w:val="fr-FR"/>
              </w:rPr>
              <w:t>/</w:t>
            </w:r>
            <w:r w:rsidRPr="00BD5717">
              <w:rPr>
                <w:rFonts w:ascii="Times New Roman" w:hAnsi="Times New Roman" w:cs="Times New Roman"/>
                <w:b/>
                <w:sz w:val="20"/>
                <w:szCs w:val="20"/>
                <w:lang w:val="ro-RO"/>
              </w:rPr>
              <w:t>întrebare</w:t>
            </w:r>
          </w:p>
        </w:tc>
        <w:tc>
          <w:tcPr>
            <w:tcW w:w="1563" w:type="dxa"/>
            <w:vAlign w:val="center"/>
          </w:tcPr>
          <w:p w14:paraId="7A4A9A91" w14:textId="77777777" w:rsidR="003E562D" w:rsidRPr="009E4DA2" w:rsidRDefault="003E562D" w:rsidP="003F0451">
            <w:pPr>
              <w:jc w:val="center"/>
              <w:rPr>
                <w:rFonts w:ascii="Times New Roman" w:hAnsi="Times New Roman" w:cs="Times New Roman"/>
                <w:b/>
                <w:sz w:val="20"/>
                <w:szCs w:val="20"/>
                <w:lang w:val="ro-RO"/>
              </w:rPr>
            </w:pPr>
            <w:proofErr w:type="spellStart"/>
            <w:r w:rsidRPr="009E4DA2">
              <w:rPr>
                <w:rFonts w:ascii="Times New Roman" w:hAnsi="Times New Roman" w:cs="Times New Roman"/>
                <w:b/>
                <w:sz w:val="20"/>
                <w:szCs w:val="20"/>
                <w:lang w:val="fr-FR"/>
              </w:rPr>
              <w:t>Documentul</w:t>
            </w:r>
            <w:proofErr w:type="spellEnd"/>
            <w:r w:rsidRPr="009E4DA2">
              <w:rPr>
                <w:rFonts w:ascii="Times New Roman" w:hAnsi="Times New Roman" w:cs="Times New Roman"/>
                <w:b/>
                <w:sz w:val="20"/>
                <w:szCs w:val="20"/>
                <w:lang w:val="fr-FR"/>
              </w:rPr>
              <w:t xml:space="preserve"> </w:t>
            </w:r>
            <w:proofErr w:type="spellStart"/>
            <w:r w:rsidRPr="009E4DA2">
              <w:rPr>
                <w:rFonts w:ascii="Times New Roman" w:hAnsi="Times New Roman" w:cs="Times New Roman"/>
                <w:b/>
                <w:sz w:val="20"/>
                <w:szCs w:val="20"/>
                <w:lang w:val="fr-FR"/>
              </w:rPr>
              <w:t>în</w:t>
            </w:r>
            <w:proofErr w:type="spellEnd"/>
            <w:r w:rsidRPr="009E4DA2">
              <w:rPr>
                <w:rFonts w:ascii="Times New Roman" w:hAnsi="Times New Roman" w:cs="Times New Roman"/>
                <w:b/>
                <w:sz w:val="20"/>
                <w:szCs w:val="20"/>
                <w:lang w:val="fr-FR"/>
              </w:rPr>
              <w:t xml:space="preserve"> care se </w:t>
            </w:r>
            <w:proofErr w:type="spellStart"/>
            <w:r w:rsidRPr="009E4DA2">
              <w:rPr>
                <w:rFonts w:ascii="Times New Roman" w:hAnsi="Times New Roman" w:cs="Times New Roman"/>
                <w:b/>
                <w:sz w:val="20"/>
                <w:szCs w:val="20"/>
                <w:lang w:val="fr-FR"/>
              </w:rPr>
              <w:t>regăsește</w:t>
            </w:r>
            <w:proofErr w:type="spellEnd"/>
            <w:r w:rsidRPr="009E4DA2">
              <w:rPr>
                <w:rFonts w:ascii="Times New Roman" w:hAnsi="Times New Roman" w:cs="Times New Roman"/>
                <w:b/>
                <w:sz w:val="20"/>
                <w:szCs w:val="20"/>
                <w:lang w:val="fr-FR"/>
              </w:rPr>
              <w:t xml:space="preserve"> </w:t>
            </w:r>
            <w:proofErr w:type="spellStart"/>
            <w:r w:rsidRPr="009E4DA2">
              <w:rPr>
                <w:rFonts w:ascii="Times New Roman" w:hAnsi="Times New Roman" w:cs="Times New Roman"/>
                <w:b/>
                <w:sz w:val="20"/>
                <w:szCs w:val="20"/>
                <w:lang w:val="fr-FR"/>
              </w:rPr>
              <w:t>propunerea</w:t>
            </w:r>
            <w:proofErr w:type="spellEnd"/>
            <w:r w:rsidRPr="009E4DA2">
              <w:rPr>
                <w:rFonts w:ascii="Times New Roman" w:hAnsi="Times New Roman" w:cs="Times New Roman"/>
                <w:b/>
                <w:sz w:val="20"/>
                <w:szCs w:val="20"/>
                <w:lang w:val="fr-FR"/>
              </w:rPr>
              <w:t xml:space="preserve"> de </w:t>
            </w:r>
            <w:proofErr w:type="spellStart"/>
            <w:r w:rsidRPr="009E4DA2">
              <w:rPr>
                <w:rFonts w:ascii="Times New Roman" w:hAnsi="Times New Roman" w:cs="Times New Roman"/>
                <w:b/>
                <w:sz w:val="20"/>
                <w:szCs w:val="20"/>
                <w:lang w:val="fr-FR"/>
              </w:rPr>
              <w:t>modificare</w:t>
            </w:r>
            <w:proofErr w:type="spellEnd"/>
            <w:r w:rsidRPr="009E4DA2">
              <w:rPr>
                <w:rFonts w:ascii="Times New Roman" w:hAnsi="Times New Roman" w:cs="Times New Roman"/>
                <w:b/>
                <w:sz w:val="20"/>
                <w:szCs w:val="20"/>
                <w:lang w:val="fr-FR"/>
              </w:rPr>
              <w:t>/</w:t>
            </w:r>
            <w:proofErr w:type="spellStart"/>
            <w:r w:rsidRPr="009E4DA2">
              <w:rPr>
                <w:rFonts w:ascii="Times New Roman" w:hAnsi="Times New Roman" w:cs="Times New Roman"/>
                <w:b/>
                <w:sz w:val="20"/>
                <w:szCs w:val="20"/>
                <w:lang w:val="fr-FR"/>
              </w:rPr>
              <w:t>comentariul</w:t>
            </w:r>
            <w:proofErr w:type="spellEnd"/>
          </w:p>
        </w:tc>
        <w:tc>
          <w:tcPr>
            <w:tcW w:w="3060" w:type="dxa"/>
            <w:vAlign w:val="center"/>
          </w:tcPr>
          <w:p w14:paraId="1B189D98" w14:textId="47C7BCA2" w:rsidR="003E562D" w:rsidRPr="001E0442" w:rsidRDefault="003E562D" w:rsidP="006C150F">
            <w:pPr>
              <w:jc w:val="center"/>
              <w:rPr>
                <w:rFonts w:ascii="Times New Roman" w:hAnsi="Times New Roman" w:cs="Times New Roman"/>
                <w:b/>
                <w:sz w:val="20"/>
                <w:szCs w:val="20"/>
              </w:rPr>
            </w:pPr>
            <w:proofErr w:type="spellStart"/>
            <w:r w:rsidRPr="001E0442">
              <w:rPr>
                <w:rFonts w:ascii="Times New Roman" w:hAnsi="Times New Roman" w:cs="Times New Roman"/>
                <w:b/>
                <w:sz w:val="20"/>
                <w:szCs w:val="20"/>
              </w:rPr>
              <w:t>Unde</w:t>
            </w:r>
            <w:proofErr w:type="spellEnd"/>
            <w:r w:rsidRPr="001E0442">
              <w:rPr>
                <w:rFonts w:ascii="Times New Roman" w:hAnsi="Times New Roman" w:cs="Times New Roman"/>
                <w:b/>
                <w:sz w:val="20"/>
                <w:szCs w:val="20"/>
              </w:rPr>
              <w:t xml:space="preserve"> </w:t>
            </w:r>
            <w:proofErr w:type="spellStart"/>
            <w:r w:rsidR="006C150F">
              <w:rPr>
                <w:rFonts w:ascii="Times New Roman" w:hAnsi="Times New Roman" w:cs="Times New Roman"/>
                <w:b/>
                <w:sz w:val="20"/>
                <w:szCs w:val="20"/>
              </w:rPr>
              <w:t>ș</w:t>
            </w:r>
            <w:r w:rsidRPr="001E0442">
              <w:rPr>
                <w:rFonts w:ascii="Times New Roman" w:hAnsi="Times New Roman" w:cs="Times New Roman"/>
                <w:b/>
                <w:sz w:val="20"/>
                <w:szCs w:val="20"/>
              </w:rPr>
              <w:t>i</w:t>
            </w:r>
            <w:proofErr w:type="spellEnd"/>
            <w:r w:rsidRPr="001E0442">
              <w:rPr>
                <w:rFonts w:ascii="Times New Roman" w:hAnsi="Times New Roman" w:cs="Times New Roman"/>
                <w:b/>
                <w:sz w:val="20"/>
                <w:szCs w:val="20"/>
              </w:rPr>
              <w:t xml:space="preserve"> cum s-a </w:t>
            </w:r>
            <w:proofErr w:type="spellStart"/>
            <w:r w:rsidRPr="001E0442">
              <w:rPr>
                <w:rFonts w:ascii="Times New Roman" w:hAnsi="Times New Roman" w:cs="Times New Roman"/>
                <w:b/>
                <w:sz w:val="20"/>
                <w:szCs w:val="20"/>
              </w:rPr>
              <w:t>revizuit</w:t>
            </w:r>
            <w:proofErr w:type="spellEnd"/>
            <w:r w:rsidRPr="001E0442">
              <w:rPr>
                <w:rFonts w:ascii="Times New Roman" w:hAnsi="Times New Roman" w:cs="Times New Roman"/>
                <w:b/>
                <w:sz w:val="20"/>
                <w:szCs w:val="20"/>
              </w:rPr>
              <w:t xml:space="preserve"> </w:t>
            </w:r>
            <w:proofErr w:type="spellStart"/>
            <w:r w:rsidRPr="001E0442">
              <w:rPr>
                <w:rFonts w:ascii="Times New Roman" w:hAnsi="Times New Roman" w:cs="Times New Roman"/>
                <w:b/>
                <w:sz w:val="20"/>
                <w:szCs w:val="20"/>
              </w:rPr>
              <w:t>ghidul</w:t>
            </w:r>
            <w:proofErr w:type="spellEnd"/>
            <w:r w:rsidRPr="001E0442">
              <w:rPr>
                <w:rFonts w:ascii="Times New Roman" w:hAnsi="Times New Roman" w:cs="Times New Roman"/>
                <w:b/>
                <w:sz w:val="20"/>
                <w:szCs w:val="20"/>
              </w:rPr>
              <w:t xml:space="preserve"> </w:t>
            </w:r>
            <w:proofErr w:type="spellStart"/>
            <w:r w:rsidRPr="001E0442">
              <w:rPr>
                <w:rFonts w:ascii="Times New Roman" w:hAnsi="Times New Roman" w:cs="Times New Roman"/>
                <w:b/>
                <w:sz w:val="20"/>
                <w:szCs w:val="20"/>
              </w:rPr>
              <w:t>solicitantului</w:t>
            </w:r>
            <w:proofErr w:type="spellEnd"/>
            <w:r w:rsidRPr="001E0442">
              <w:rPr>
                <w:rFonts w:ascii="Times New Roman" w:hAnsi="Times New Roman" w:cs="Times New Roman"/>
                <w:b/>
                <w:sz w:val="20"/>
                <w:szCs w:val="20"/>
              </w:rPr>
              <w:t>/</w:t>
            </w:r>
            <w:proofErr w:type="spellStart"/>
            <w:r w:rsidRPr="001E0442">
              <w:rPr>
                <w:rFonts w:ascii="Times New Roman" w:hAnsi="Times New Roman" w:cs="Times New Roman"/>
                <w:b/>
                <w:sz w:val="20"/>
                <w:szCs w:val="20"/>
              </w:rPr>
              <w:t>anexele</w:t>
            </w:r>
            <w:proofErr w:type="spellEnd"/>
          </w:p>
        </w:tc>
        <w:tc>
          <w:tcPr>
            <w:tcW w:w="3690" w:type="dxa"/>
            <w:vAlign w:val="center"/>
          </w:tcPr>
          <w:p w14:paraId="1A629FDF" w14:textId="77777777" w:rsidR="003E562D" w:rsidRPr="009E4DA2" w:rsidRDefault="003E562D" w:rsidP="003F0451">
            <w:pPr>
              <w:jc w:val="center"/>
              <w:rPr>
                <w:rFonts w:ascii="Times New Roman" w:hAnsi="Times New Roman" w:cs="Times New Roman"/>
                <w:b/>
                <w:sz w:val="20"/>
                <w:szCs w:val="20"/>
              </w:rPr>
            </w:pPr>
            <w:proofErr w:type="spellStart"/>
            <w:r w:rsidRPr="009E4DA2">
              <w:rPr>
                <w:rFonts w:ascii="Times New Roman" w:hAnsi="Times New Roman" w:cs="Times New Roman"/>
                <w:b/>
                <w:sz w:val="20"/>
                <w:szCs w:val="20"/>
              </w:rPr>
              <w:t>Motivare</w:t>
            </w:r>
            <w:proofErr w:type="spellEnd"/>
            <w:r w:rsidRPr="009E4DA2">
              <w:rPr>
                <w:rFonts w:ascii="Times New Roman" w:hAnsi="Times New Roman" w:cs="Times New Roman"/>
                <w:b/>
                <w:sz w:val="20"/>
                <w:szCs w:val="20"/>
              </w:rPr>
              <w:t xml:space="preserve"> </w:t>
            </w:r>
            <w:proofErr w:type="spellStart"/>
            <w:r w:rsidRPr="009E4DA2">
              <w:rPr>
                <w:rFonts w:ascii="Times New Roman" w:hAnsi="Times New Roman" w:cs="Times New Roman"/>
                <w:b/>
                <w:sz w:val="20"/>
                <w:szCs w:val="20"/>
              </w:rPr>
              <w:t>nepreluare</w:t>
            </w:r>
            <w:proofErr w:type="spellEnd"/>
            <w:r w:rsidRPr="009E4DA2">
              <w:rPr>
                <w:rFonts w:ascii="Times New Roman" w:hAnsi="Times New Roman" w:cs="Times New Roman"/>
                <w:b/>
                <w:sz w:val="20"/>
                <w:szCs w:val="20"/>
              </w:rPr>
              <w:t xml:space="preserve"> </w:t>
            </w:r>
            <w:proofErr w:type="spellStart"/>
            <w:r w:rsidRPr="009E4DA2">
              <w:rPr>
                <w:rFonts w:ascii="Times New Roman" w:hAnsi="Times New Roman" w:cs="Times New Roman"/>
                <w:b/>
                <w:sz w:val="20"/>
                <w:szCs w:val="20"/>
              </w:rPr>
              <w:t>comentarii</w:t>
            </w:r>
            <w:proofErr w:type="spellEnd"/>
          </w:p>
        </w:tc>
      </w:tr>
      <w:tr w:rsidR="003E562D" w:rsidRPr="0068462D" w14:paraId="44714B5A" w14:textId="77777777" w:rsidTr="0072621F">
        <w:tc>
          <w:tcPr>
            <w:tcW w:w="525" w:type="dxa"/>
            <w:vAlign w:val="center"/>
          </w:tcPr>
          <w:p w14:paraId="7BA1E485" w14:textId="509737EF" w:rsidR="003E562D" w:rsidRPr="00A00288" w:rsidRDefault="009D5FCF" w:rsidP="003E562D">
            <w:pPr>
              <w:jc w:val="center"/>
              <w:rPr>
                <w:rFonts w:ascii="Times New Roman" w:hAnsi="Times New Roman" w:cs="Times New Roman"/>
                <w:sz w:val="20"/>
                <w:szCs w:val="20"/>
                <w:lang w:val="fr-FR"/>
              </w:rPr>
            </w:pPr>
            <w:r>
              <w:rPr>
                <w:rFonts w:ascii="Times New Roman" w:hAnsi="Times New Roman" w:cs="Times New Roman"/>
                <w:sz w:val="20"/>
                <w:szCs w:val="20"/>
                <w:lang w:val="fr-FR"/>
              </w:rPr>
              <w:t>1.</w:t>
            </w:r>
          </w:p>
        </w:tc>
        <w:tc>
          <w:tcPr>
            <w:tcW w:w="1203" w:type="dxa"/>
            <w:vAlign w:val="center"/>
          </w:tcPr>
          <w:p w14:paraId="0CC8AA52" w14:textId="5321546B" w:rsidR="00C578A4" w:rsidRPr="00021D7D" w:rsidRDefault="00245198" w:rsidP="00F631E2">
            <w:pPr>
              <w:jc w:val="center"/>
              <w:rPr>
                <w:rFonts w:ascii="Times New Roman" w:hAnsi="Times New Roman" w:cs="Times New Roman"/>
                <w:sz w:val="20"/>
                <w:szCs w:val="20"/>
                <w:lang w:val="ro-RO"/>
              </w:rPr>
            </w:pPr>
            <w:r>
              <w:rPr>
                <w:rFonts w:ascii="Times New Roman" w:hAnsi="Times New Roman" w:cs="Times New Roman"/>
                <w:sz w:val="20"/>
                <w:szCs w:val="20"/>
                <w:lang w:val="ro-RO"/>
              </w:rPr>
              <w:t>Relians</w:t>
            </w:r>
          </w:p>
        </w:tc>
        <w:tc>
          <w:tcPr>
            <w:tcW w:w="4410" w:type="dxa"/>
            <w:vAlign w:val="center"/>
          </w:tcPr>
          <w:p w14:paraId="6E9BADA8" w14:textId="40B3B9D6" w:rsidR="002D33A4" w:rsidRPr="00107CDE" w:rsidRDefault="00107CDE" w:rsidP="003B57E4">
            <w:pPr>
              <w:widowControl w:val="0"/>
              <w:ind w:left="-85"/>
              <w:jc w:val="both"/>
              <w:rPr>
                <w:rFonts w:ascii="Times New Roman" w:eastAsiaTheme="minorEastAsia" w:hAnsi="Times New Roman" w:cs="Times New Roman"/>
                <w:color w:val="000000"/>
                <w:sz w:val="20"/>
                <w:szCs w:val="20"/>
                <w:u w:val="single"/>
                <w:lang w:val="ro-RO"/>
              </w:rPr>
            </w:pPr>
            <w:r w:rsidRPr="00107CDE">
              <w:rPr>
                <w:rFonts w:ascii="Times New Roman" w:eastAsiaTheme="minorEastAsia" w:hAnsi="Times New Roman" w:cs="Times New Roman"/>
                <w:color w:val="000000"/>
                <w:sz w:val="20"/>
                <w:szCs w:val="20"/>
                <w:u w:val="single"/>
                <w:lang w:val="ro-RO"/>
              </w:rPr>
              <w:t>Paragraf initial:</w:t>
            </w:r>
          </w:p>
          <w:p w14:paraId="5BE0447F" w14:textId="77777777" w:rsidR="002D33A4" w:rsidRPr="002D33A4" w:rsidRDefault="002D33A4" w:rsidP="003B57E4">
            <w:pPr>
              <w:widowControl w:val="0"/>
              <w:ind w:left="-85"/>
              <w:jc w:val="both"/>
              <w:rPr>
                <w:rFonts w:ascii="Times New Roman" w:eastAsiaTheme="minorEastAsia" w:hAnsi="Times New Roman" w:cs="Times New Roman"/>
                <w:color w:val="000000"/>
                <w:sz w:val="20"/>
                <w:szCs w:val="20"/>
                <w:lang w:val="ro-RO"/>
              </w:rPr>
            </w:pPr>
            <w:r w:rsidRPr="002D33A4">
              <w:rPr>
                <w:rFonts w:ascii="Times New Roman" w:eastAsiaTheme="minorEastAsia" w:hAnsi="Times New Roman" w:cs="Times New Roman"/>
                <w:i/>
                <w:color w:val="000000"/>
                <w:sz w:val="20"/>
                <w:szCs w:val="20"/>
                <w:lang w:val="ro-RO"/>
              </w:rPr>
              <w:t xml:space="preserve">Principalul rezultat </w:t>
            </w:r>
            <w:r w:rsidRPr="002D33A4">
              <w:rPr>
                <w:rFonts w:ascii="Times New Roman" w:eastAsiaTheme="minorEastAsia" w:hAnsi="Times New Roman" w:cs="Times New Roman"/>
                <w:color w:val="000000"/>
                <w:sz w:val="20"/>
                <w:szCs w:val="20"/>
                <w:lang w:val="ro-RO"/>
              </w:rPr>
              <w:t>urmărit prin promovarea proiectelor în cadrul acestui obiectiv specific este:</w:t>
            </w:r>
          </w:p>
          <w:p w14:paraId="6561EDE1" w14:textId="3390746D" w:rsidR="002D33A4" w:rsidRPr="002D33A4" w:rsidRDefault="002D33A4" w:rsidP="002D33A4">
            <w:pPr>
              <w:widowControl w:val="0"/>
              <w:ind w:left="185" w:hanging="185"/>
              <w:jc w:val="both"/>
              <w:rPr>
                <w:rFonts w:ascii="Times New Roman" w:eastAsiaTheme="minorEastAsia" w:hAnsi="Times New Roman" w:cs="Times New Roman"/>
                <w:color w:val="000000"/>
                <w:sz w:val="20"/>
                <w:szCs w:val="20"/>
                <w:lang w:val="ro-RO"/>
              </w:rPr>
            </w:pPr>
            <w:r>
              <w:rPr>
                <w:rFonts w:ascii="Times New Roman" w:eastAsiaTheme="minorEastAsia" w:hAnsi="Times New Roman" w:cs="Times New Roman"/>
                <w:color w:val="000000"/>
                <w:sz w:val="20"/>
                <w:szCs w:val="20"/>
                <w:lang w:val="ro-RO"/>
              </w:rPr>
              <w:t xml:space="preserve">• </w:t>
            </w:r>
            <w:r w:rsidRPr="002D33A4">
              <w:rPr>
                <w:rFonts w:ascii="Times New Roman" w:eastAsiaTheme="minorEastAsia" w:hAnsi="Times New Roman" w:cs="Times New Roman"/>
                <w:color w:val="000000"/>
                <w:sz w:val="20"/>
                <w:szCs w:val="20"/>
                <w:lang w:val="ro-RO"/>
              </w:rPr>
              <w:t>Sistem de măsurare inteligentă pentru mai mulţi consumatori conectaţi la reţele inteligente, respectiv cca. 10.000 de consumatori preponderent casnici în cadrul fiecărei regiuni deservite de către cei 8 operatori de distribuţie concesionari (proiecte demonstrative).</w:t>
            </w:r>
          </w:p>
          <w:p w14:paraId="78EFC7A5" w14:textId="77777777" w:rsidR="002D33A4" w:rsidRDefault="002D33A4" w:rsidP="00AF4FFC">
            <w:pPr>
              <w:widowControl w:val="0"/>
              <w:jc w:val="both"/>
              <w:rPr>
                <w:rFonts w:ascii="Times New Roman" w:eastAsiaTheme="minorEastAsia" w:hAnsi="Times New Roman" w:cs="Times New Roman"/>
                <w:i/>
                <w:color w:val="000000"/>
                <w:sz w:val="20"/>
                <w:szCs w:val="20"/>
                <w:lang w:val="ro-RO"/>
              </w:rPr>
            </w:pPr>
          </w:p>
          <w:p w14:paraId="21CB0F43" w14:textId="49ED2779" w:rsidR="002D33A4" w:rsidRPr="00107CDE" w:rsidRDefault="00107CDE" w:rsidP="003B57E4">
            <w:pPr>
              <w:widowControl w:val="0"/>
              <w:ind w:left="-85"/>
              <w:jc w:val="both"/>
              <w:rPr>
                <w:rFonts w:ascii="Times New Roman" w:eastAsiaTheme="minorEastAsia" w:hAnsi="Times New Roman" w:cs="Times New Roman"/>
                <w:color w:val="000000"/>
                <w:sz w:val="20"/>
                <w:szCs w:val="20"/>
                <w:u w:val="single"/>
                <w:lang w:val="ro-RO"/>
              </w:rPr>
            </w:pPr>
            <w:r w:rsidRPr="00107CDE">
              <w:rPr>
                <w:rFonts w:ascii="Times New Roman" w:eastAsiaTheme="minorEastAsia" w:hAnsi="Times New Roman" w:cs="Times New Roman"/>
                <w:color w:val="000000"/>
                <w:sz w:val="20"/>
                <w:szCs w:val="20"/>
                <w:u w:val="single"/>
                <w:lang w:val="ro-RO"/>
              </w:rPr>
              <w:t>Propunere paragraf modificat:</w:t>
            </w:r>
          </w:p>
          <w:p w14:paraId="4A5C4521" w14:textId="77777777" w:rsidR="00AF4FFC" w:rsidRPr="00BD5717" w:rsidRDefault="00AF4FFC" w:rsidP="003B57E4">
            <w:pPr>
              <w:widowControl w:val="0"/>
              <w:ind w:left="-85"/>
              <w:jc w:val="both"/>
              <w:rPr>
                <w:rFonts w:ascii="Times New Roman" w:eastAsiaTheme="minorEastAsia" w:hAnsi="Times New Roman" w:cs="Times New Roman"/>
                <w:color w:val="000000"/>
                <w:sz w:val="20"/>
                <w:szCs w:val="20"/>
                <w:lang w:val="ro-RO"/>
              </w:rPr>
            </w:pPr>
            <w:r w:rsidRPr="00BD5717">
              <w:rPr>
                <w:rFonts w:ascii="Times New Roman" w:eastAsiaTheme="minorEastAsia" w:hAnsi="Times New Roman" w:cs="Times New Roman"/>
                <w:i/>
                <w:color w:val="000000"/>
                <w:sz w:val="20"/>
                <w:szCs w:val="20"/>
                <w:lang w:val="ro-RO"/>
              </w:rPr>
              <w:t>Principalul rezultat</w:t>
            </w:r>
            <w:r w:rsidRPr="00BD5717">
              <w:rPr>
                <w:rFonts w:ascii="Times New Roman" w:eastAsiaTheme="minorEastAsia" w:hAnsi="Times New Roman" w:cs="Times New Roman"/>
                <w:b/>
                <w:color w:val="000000"/>
                <w:sz w:val="20"/>
                <w:szCs w:val="20"/>
                <w:lang w:val="ro-RO"/>
              </w:rPr>
              <w:t xml:space="preserve"> </w:t>
            </w:r>
            <w:r w:rsidRPr="00BD5717">
              <w:rPr>
                <w:rFonts w:ascii="Times New Roman" w:eastAsiaTheme="minorEastAsia" w:hAnsi="Times New Roman" w:cs="Times New Roman"/>
                <w:color w:val="000000"/>
                <w:sz w:val="20"/>
                <w:szCs w:val="20"/>
                <w:lang w:val="ro-RO"/>
              </w:rPr>
              <w:t>urmărit prin promovarea proiectelor în cadrul acestui obiectiv specific este:</w:t>
            </w:r>
          </w:p>
          <w:p w14:paraId="093AC3C4" w14:textId="73525501" w:rsidR="00A00288" w:rsidRPr="00107CDE" w:rsidRDefault="00AF4FFC" w:rsidP="00107CDE">
            <w:pPr>
              <w:widowControl w:val="0"/>
              <w:numPr>
                <w:ilvl w:val="0"/>
                <w:numId w:val="25"/>
              </w:numPr>
              <w:ind w:left="185" w:hanging="185"/>
              <w:jc w:val="both"/>
              <w:rPr>
                <w:rFonts w:ascii="Times New Roman" w:eastAsiaTheme="minorEastAsia" w:hAnsi="Times New Roman" w:cs="Times New Roman"/>
                <w:sz w:val="20"/>
                <w:szCs w:val="20"/>
                <w:highlight w:val="yellow"/>
                <w:lang w:val="ro-RO"/>
              </w:rPr>
            </w:pPr>
            <w:r w:rsidRPr="00BD5717">
              <w:rPr>
                <w:rFonts w:ascii="Times New Roman" w:eastAsiaTheme="minorEastAsia" w:hAnsi="Times New Roman" w:cs="Times New Roman"/>
                <w:color w:val="000000"/>
                <w:sz w:val="20"/>
                <w:szCs w:val="20"/>
                <w:lang w:val="ro-RO"/>
              </w:rPr>
              <w:t xml:space="preserve">Sistem de măsurare inteligentă pentru mai mulţi consumatori conectaţi la reţele inteligente, </w:t>
            </w:r>
            <w:r w:rsidRPr="00BD5717">
              <w:rPr>
                <w:rFonts w:ascii="Times New Roman" w:eastAsiaTheme="minorEastAsia" w:hAnsi="Times New Roman" w:cs="Times New Roman"/>
                <w:strike/>
                <w:color w:val="000000"/>
                <w:sz w:val="20"/>
                <w:szCs w:val="20"/>
                <w:highlight w:val="yellow"/>
                <w:lang w:val="ro-RO"/>
              </w:rPr>
              <w:t>respectiv cca. 10.000 de consumatori preponderent casnici</w:t>
            </w:r>
            <w:r w:rsidRPr="00BD5717">
              <w:rPr>
                <w:rFonts w:ascii="Times New Roman" w:hAnsi="Times New Roman" w:cs="Times New Roman"/>
                <w:bCs/>
                <w:iCs/>
                <w:strike/>
                <w:sz w:val="20"/>
                <w:szCs w:val="20"/>
                <w:highlight w:val="yellow"/>
                <w:lang w:val="ro-RO"/>
              </w:rPr>
              <w:t xml:space="preserve"> </w:t>
            </w:r>
            <w:r w:rsidRPr="00BD5717">
              <w:rPr>
                <w:rFonts w:ascii="Times New Roman" w:eastAsiaTheme="minorEastAsia" w:hAnsi="Times New Roman" w:cs="Times New Roman"/>
                <w:strike/>
                <w:color w:val="000000"/>
                <w:sz w:val="20"/>
                <w:szCs w:val="20"/>
                <w:highlight w:val="yellow"/>
                <w:lang w:val="ro-RO"/>
              </w:rPr>
              <w:t>în cadrul fiecărei regiuni deservite de către cei 8 operatori de distribuţie concesionari (proiecte demonstrative).</w:t>
            </w:r>
            <w:r w:rsidRPr="00BD5717">
              <w:rPr>
                <w:rFonts w:ascii="Times New Roman" w:eastAsiaTheme="minorEastAsia" w:hAnsi="Times New Roman" w:cs="Times New Roman"/>
                <w:color w:val="000000"/>
                <w:sz w:val="20"/>
                <w:szCs w:val="20"/>
                <w:highlight w:val="yellow"/>
                <w:lang w:val="ro-RO"/>
              </w:rPr>
              <w:t xml:space="preserve"> </w:t>
            </w:r>
            <w:r w:rsidRPr="00BD5717">
              <w:rPr>
                <w:rFonts w:ascii="Times New Roman" w:hAnsi="Times New Roman" w:cs="Times New Roman"/>
                <w:color w:val="FF0000"/>
                <w:sz w:val="20"/>
                <w:szCs w:val="20"/>
                <w:highlight w:val="yellow"/>
                <w:lang w:val="ro-RO"/>
              </w:rPr>
              <w:t>și dezvoltarea și  sistemelor/rețelelor de distribuție inteligente care funcționează la tensiuni medii și joase.</w:t>
            </w:r>
          </w:p>
        </w:tc>
        <w:tc>
          <w:tcPr>
            <w:tcW w:w="1563" w:type="dxa"/>
            <w:vAlign w:val="center"/>
          </w:tcPr>
          <w:p w14:paraId="2E74DD9E" w14:textId="501194C4" w:rsidR="003E562D" w:rsidRPr="00A00288" w:rsidRDefault="00AF4FFC" w:rsidP="003F0451">
            <w:pPr>
              <w:jc w:val="center"/>
              <w:rPr>
                <w:rFonts w:ascii="Times New Roman" w:hAnsi="Times New Roman" w:cs="Times New Roman"/>
                <w:sz w:val="20"/>
                <w:szCs w:val="20"/>
              </w:rPr>
            </w:pPr>
            <w:r>
              <w:rPr>
                <w:rFonts w:ascii="Times New Roman" w:hAnsi="Times New Roman" w:cs="Times New Roman"/>
                <w:sz w:val="20"/>
                <w:szCs w:val="20"/>
              </w:rPr>
              <w:t>GS 3/42</w:t>
            </w:r>
          </w:p>
        </w:tc>
        <w:tc>
          <w:tcPr>
            <w:tcW w:w="3060" w:type="dxa"/>
          </w:tcPr>
          <w:p w14:paraId="5466BEB4" w14:textId="16FD5E7C" w:rsidR="00BB3789" w:rsidRPr="00BB3789" w:rsidRDefault="004F0738" w:rsidP="004F0738">
            <w:pPr>
              <w:jc w:val="center"/>
              <w:rPr>
                <w:rFonts w:ascii="Times New Roman" w:hAnsi="Times New Roman" w:cs="Times New Roman"/>
                <w:sz w:val="20"/>
                <w:szCs w:val="20"/>
              </w:rPr>
            </w:pPr>
            <w:r>
              <w:rPr>
                <w:rFonts w:ascii="Times New Roman" w:hAnsi="Times New Roman" w:cs="Times New Roman"/>
                <w:sz w:val="20"/>
                <w:szCs w:val="20"/>
              </w:rPr>
              <w:t>-</w:t>
            </w:r>
          </w:p>
        </w:tc>
        <w:tc>
          <w:tcPr>
            <w:tcW w:w="3690" w:type="dxa"/>
          </w:tcPr>
          <w:p w14:paraId="04AEE419" w14:textId="7B0CBF20" w:rsidR="003E562D" w:rsidRPr="00A00288" w:rsidRDefault="004F0738" w:rsidP="004F0738">
            <w:pPr>
              <w:jc w:val="both"/>
              <w:rPr>
                <w:rFonts w:ascii="Times New Roman" w:hAnsi="Times New Roman" w:cs="Times New Roman"/>
                <w:sz w:val="20"/>
                <w:szCs w:val="20"/>
                <w:lang w:val="ro-RO"/>
              </w:rPr>
            </w:pPr>
            <w:r>
              <w:rPr>
                <w:rFonts w:ascii="Times New Roman" w:hAnsi="Times New Roman" w:cs="Times New Roman"/>
                <w:sz w:val="20"/>
                <w:szCs w:val="20"/>
                <w:lang w:val="ro-RO"/>
              </w:rPr>
              <w:t>Rezultatele urmarite prin promovarea proiectelor in cadrul OS 6.3 sunt prevazute in POIM aprobat de Comisia Europeana.</w:t>
            </w:r>
          </w:p>
        </w:tc>
      </w:tr>
      <w:tr w:rsidR="00AC551B" w:rsidRPr="00E97281" w14:paraId="15A00003" w14:textId="77777777" w:rsidTr="0072621F">
        <w:tc>
          <w:tcPr>
            <w:tcW w:w="525" w:type="dxa"/>
            <w:vAlign w:val="center"/>
          </w:tcPr>
          <w:p w14:paraId="448271EB" w14:textId="3D37601A" w:rsidR="00AC551B" w:rsidRPr="00A00288" w:rsidRDefault="001263F5"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2</w:t>
            </w:r>
          </w:p>
        </w:tc>
        <w:tc>
          <w:tcPr>
            <w:tcW w:w="1203" w:type="dxa"/>
            <w:vAlign w:val="center"/>
          </w:tcPr>
          <w:p w14:paraId="5B592FD1" w14:textId="18419B4F" w:rsidR="00AC551B" w:rsidRPr="00A00288" w:rsidRDefault="00245198" w:rsidP="00D1518E">
            <w:pPr>
              <w:jc w:val="center"/>
              <w:rPr>
                <w:rFonts w:ascii="Times New Roman" w:hAnsi="Times New Roman" w:cs="Times New Roman"/>
                <w:sz w:val="20"/>
                <w:szCs w:val="20"/>
                <w:lang w:val="ro-RO"/>
              </w:rPr>
            </w:pPr>
            <w:r w:rsidRPr="00245198">
              <w:rPr>
                <w:rFonts w:ascii="Times New Roman" w:hAnsi="Times New Roman" w:cs="Times New Roman"/>
                <w:sz w:val="20"/>
                <w:szCs w:val="20"/>
                <w:lang w:val="ro-RO"/>
              </w:rPr>
              <w:t>Relians</w:t>
            </w:r>
          </w:p>
        </w:tc>
        <w:tc>
          <w:tcPr>
            <w:tcW w:w="4410" w:type="dxa"/>
          </w:tcPr>
          <w:p w14:paraId="7BD0C87E" w14:textId="77777777" w:rsidR="001263F5" w:rsidRDefault="001263F5" w:rsidP="003B57E4">
            <w:pPr>
              <w:widowControl w:val="0"/>
              <w:ind w:left="-85"/>
              <w:rPr>
                <w:rFonts w:ascii="Times New Roman" w:eastAsiaTheme="minorEastAsia" w:hAnsi="Times New Roman" w:cs="Times New Roman"/>
                <w:color w:val="000000"/>
                <w:sz w:val="20"/>
                <w:szCs w:val="20"/>
                <w:u w:val="single"/>
                <w:lang w:val="ro-RO"/>
              </w:rPr>
            </w:pPr>
            <w:r>
              <w:rPr>
                <w:rFonts w:ascii="Times New Roman" w:eastAsiaTheme="minorEastAsia" w:hAnsi="Times New Roman" w:cs="Times New Roman"/>
                <w:color w:val="000000"/>
                <w:sz w:val="20"/>
                <w:szCs w:val="20"/>
                <w:u w:val="single"/>
                <w:lang w:val="ro-RO"/>
              </w:rPr>
              <w:t>Paragraf initial:</w:t>
            </w:r>
          </w:p>
          <w:p w14:paraId="01F80F65" w14:textId="3D861D66" w:rsidR="001263F5" w:rsidRPr="001263F5" w:rsidRDefault="001263F5" w:rsidP="003B57E4">
            <w:pPr>
              <w:widowControl w:val="0"/>
              <w:ind w:left="-85"/>
              <w:jc w:val="both"/>
              <w:rPr>
                <w:rFonts w:ascii="Times New Roman" w:eastAsiaTheme="minorEastAsia" w:hAnsi="Times New Roman" w:cs="Times New Roman"/>
                <w:color w:val="000000"/>
                <w:sz w:val="20"/>
                <w:szCs w:val="20"/>
                <w:lang w:val="ro-RO"/>
              </w:rPr>
            </w:pPr>
            <w:r w:rsidRPr="001263F5">
              <w:rPr>
                <w:rFonts w:ascii="Times New Roman" w:eastAsiaTheme="minorEastAsia" w:hAnsi="Times New Roman" w:cs="Times New Roman"/>
                <w:i/>
                <w:color w:val="000000"/>
                <w:sz w:val="20"/>
                <w:szCs w:val="20"/>
                <w:lang w:val="ro-RO"/>
              </w:rPr>
              <w:t>Alte rezultate secundare</w:t>
            </w:r>
            <w:r w:rsidRPr="001263F5">
              <w:rPr>
                <w:rFonts w:ascii="Times New Roman" w:eastAsiaTheme="minorEastAsia" w:hAnsi="Times New Roman" w:cs="Times New Roman"/>
                <w:color w:val="000000"/>
                <w:sz w:val="20"/>
                <w:szCs w:val="20"/>
                <w:lang w:val="ro-RO"/>
              </w:rPr>
              <w:t xml:space="preserve"> </w:t>
            </w:r>
            <w:r w:rsidR="003B57E4">
              <w:rPr>
                <w:rFonts w:ascii="Times New Roman" w:eastAsiaTheme="minorEastAsia" w:hAnsi="Times New Roman" w:cs="Times New Roman"/>
                <w:color w:val="000000"/>
                <w:sz w:val="20"/>
                <w:szCs w:val="20"/>
                <w:lang w:val="ro-RO"/>
              </w:rPr>
              <w:t xml:space="preserve">in urma </w:t>
            </w:r>
            <w:r w:rsidRPr="001263F5">
              <w:rPr>
                <w:rFonts w:ascii="Times New Roman" w:eastAsiaTheme="minorEastAsia" w:hAnsi="Times New Roman" w:cs="Times New Roman"/>
                <w:color w:val="000000"/>
                <w:sz w:val="20"/>
                <w:szCs w:val="20"/>
                <w:lang w:val="ro-RO"/>
              </w:rPr>
              <w:t>implementării acestei măsuri sunt:</w:t>
            </w:r>
          </w:p>
          <w:p w14:paraId="24735096" w14:textId="77777777" w:rsidR="001263F5" w:rsidRPr="001263F5" w:rsidRDefault="001263F5" w:rsidP="001263F5">
            <w:pPr>
              <w:widowControl w:val="0"/>
              <w:numPr>
                <w:ilvl w:val="0"/>
                <w:numId w:val="26"/>
              </w:numPr>
              <w:tabs>
                <w:tab w:val="clear" w:pos="720"/>
                <w:tab w:val="num" w:pos="275"/>
              </w:tabs>
              <w:ind w:left="275" w:hanging="275"/>
              <w:jc w:val="both"/>
              <w:rPr>
                <w:rFonts w:ascii="Times New Roman" w:eastAsiaTheme="minorEastAsia" w:hAnsi="Times New Roman" w:cs="Times New Roman"/>
                <w:color w:val="000000"/>
                <w:sz w:val="20"/>
                <w:szCs w:val="20"/>
                <w:lang w:val="ro-RO"/>
              </w:rPr>
            </w:pPr>
            <w:r w:rsidRPr="001263F5">
              <w:rPr>
                <w:rFonts w:ascii="Times New Roman" w:eastAsiaTheme="minorEastAsia" w:hAnsi="Times New Roman" w:cs="Times New Roman" w:hint="eastAsia"/>
                <w:color w:val="000000"/>
                <w:sz w:val="20"/>
                <w:szCs w:val="20"/>
                <w:lang w:val="ro-RO"/>
              </w:rPr>
              <w:t>Î</w:t>
            </w:r>
            <w:r w:rsidRPr="001263F5">
              <w:rPr>
                <w:rFonts w:ascii="Times New Roman" w:eastAsiaTheme="minorEastAsia" w:hAnsi="Times New Roman" w:cs="Times New Roman"/>
                <w:color w:val="000000"/>
                <w:sz w:val="20"/>
                <w:szCs w:val="20"/>
                <w:lang w:val="ro-RO"/>
              </w:rPr>
              <w:t>mbun</w:t>
            </w:r>
            <w:r w:rsidRPr="001263F5">
              <w:rPr>
                <w:rFonts w:ascii="Times New Roman" w:eastAsiaTheme="minorEastAsia" w:hAnsi="Times New Roman" w:cs="Times New Roman" w:hint="eastAsia"/>
                <w:color w:val="000000"/>
                <w:sz w:val="20"/>
                <w:szCs w:val="20"/>
                <w:lang w:val="ro-RO"/>
              </w:rPr>
              <w:t>ă</w:t>
            </w:r>
            <w:r w:rsidRPr="001263F5">
              <w:rPr>
                <w:rFonts w:ascii="Times New Roman" w:eastAsiaTheme="minorEastAsia" w:hAnsi="Times New Roman" w:cs="Times New Roman"/>
                <w:color w:val="000000"/>
                <w:sz w:val="20"/>
                <w:szCs w:val="20"/>
                <w:lang w:val="ro-RO"/>
              </w:rPr>
              <w:t>t</w:t>
            </w:r>
            <w:r w:rsidRPr="001263F5">
              <w:rPr>
                <w:rFonts w:ascii="Times New Roman" w:eastAsiaTheme="minorEastAsia" w:hAnsi="Times New Roman" w:cs="Times New Roman" w:hint="eastAsia"/>
                <w:color w:val="000000"/>
                <w:sz w:val="20"/>
                <w:szCs w:val="20"/>
                <w:lang w:val="ro-RO"/>
              </w:rPr>
              <w:t>ă</w:t>
            </w:r>
            <w:r w:rsidRPr="001263F5">
              <w:rPr>
                <w:rFonts w:ascii="Times New Roman" w:eastAsiaTheme="minorEastAsia" w:hAnsi="Times New Roman" w:cs="Times New Roman"/>
                <w:color w:val="000000"/>
                <w:sz w:val="20"/>
                <w:szCs w:val="20"/>
                <w:lang w:val="ro-RO"/>
              </w:rPr>
              <w:t>țirea gestion</w:t>
            </w:r>
            <w:r w:rsidRPr="001263F5">
              <w:rPr>
                <w:rFonts w:ascii="Times New Roman" w:eastAsiaTheme="minorEastAsia" w:hAnsi="Times New Roman" w:cs="Times New Roman" w:hint="eastAsia"/>
                <w:color w:val="000000"/>
                <w:sz w:val="20"/>
                <w:szCs w:val="20"/>
                <w:lang w:val="ro-RO"/>
              </w:rPr>
              <w:t>ă</w:t>
            </w:r>
            <w:r w:rsidRPr="001263F5">
              <w:rPr>
                <w:rFonts w:ascii="Times New Roman" w:eastAsiaTheme="minorEastAsia" w:hAnsi="Times New Roman" w:cs="Times New Roman"/>
                <w:color w:val="000000"/>
                <w:sz w:val="20"/>
                <w:szCs w:val="20"/>
                <w:lang w:val="ro-RO"/>
              </w:rPr>
              <w:t>rii consumului de energie electric</w:t>
            </w:r>
            <w:r w:rsidRPr="001263F5">
              <w:rPr>
                <w:rFonts w:ascii="Times New Roman" w:eastAsiaTheme="minorEastAsia" w:hAnsi="Times New Roman" w:cs="Times New Roman" w:hint="eastAsia"/>
                <w:color w:val="000000"/>
                <w:sz w:val="20"/>
                <w:szCs w:val="20"/>
                <w:lang w:val="ro-RO"/>
              </w:rPr>
              <w:t>ă</w:t>
            </w:r>
            <w:r w:rsidRPr="001263F5">
              <w:rPr>
                <w:rFonts w:ascii="Times New Roman" w:eastAsiaTheme="minorEastAsia" w:hAnsi="Times New Roman" w:cs="Times New Roman"/>
                <w:color w:val="000000"/>
                <w:sz w:val="20"/>
                <w:szCs w:val="20"/>
                <w:lang w:val="ro-RO"/>
              </w:rPr>
              <w:t xml:space="preserve"> la nivelul locuin</w:t>
            </w:r>
            <w:r w:rsidRPr="001263F5">
              <w:rPr>
                <w:rFonts w:ascii="Times New Roman" w:eastAsiaTheme="minorEastAsia" w:hAnsi="Times New Roman" w:cs="Times New Roman" w:hint="eastAsia"/>
                <w:color w:val="000000"/>
                <w:sz w:val="20"/>
                <w:szCs w:val="20"/>
                <w:lang w:val="ro-RO"/>
              </w:rPr>
              <w:t>ţ</w:t>
            </w:r>
            <w:r w:rsidRPr="001263F5">
              <w:rPr>
                <w:rFonts w:ascii="Times New Roman" w:eastAsiaTheme="minorEastAsia" w:hAnsi="Times New Roman" w:cs="Times New Roman"/>
                <w:color w:val="000000"/>
                <w:sz w:val="20"/>
                <w:szCs w:val="20"/>
                <w:lang w:val="ro-RO"/>
              </w:rPr>
              <w:t xml:space="preserve">elor prin modificarea comportamentului utilizatorilor de sisteme de </w:t>
            </w:r>
            <w:r w:rsidRPr="001263F5">
              <w:rPr>
                <w:rFonts w:ascii="Times New Roman" w:eastAsiaTheme="minorEastAsia" w:hAnsi="Times New Roman" w:cs="Times New Roman"/>
                <w:color w:val="000000"/>
                <w:sz w:val="20"/>
                <w:szCs w:val="20"/>
                <w:lang w:val="ro-RO"/>
              </w:rPr>
              <w:lastRenderedPageBreak/>
              <w:t>m</w:t>
            </w:r>
            <w:r w:rsidRPr="001263F5">
              <w:rPr>
                <w:rFonts w:ascii="Times New Roman" w:eastAsiaTheme="minorEastAsia" w:hAnsi="Times New Roman" w:cs="Times New Roman" w:hint="eastAsia"/>
                <w:color w:val="000000"/>
                <w:sz w:val="20"/>
                <w:szCs w:val="20"/>
                <w:lang w:val="ro-RO"/>
              </w:rPr>
              <w:t>ă</w:t>
            </w:r>
            <w:r w:rsidRPr="001263F5">
              <w:rPr>
                <w:rFonts w:ascii="Times New Roman" w:eastAsiaTheme="minorEastAsia" w:hAnsi="Times New Roman" w:cs="Times New Roman"/>
                <w:color w:val="000000"/>
                <w:sz w:val="20"/>
                <w:szCs w:val="20"/>
                <w:lang w:val="ro-RO"/>
              </w:rPr>
              <w:t>surare inteligent</w:t>
            </w:r>
            <w:r w:rsidRPr="001263F5">
              <w:rPr>
                <w:rFonts w:ascii="Times New Roman" w:eastAsiaTheme="minorEastAsia" w:hAnsi="Times New Roman" w:cs="Times New Roman" w:hint="eastAsia"/>
                <w:color w:val="000000"/>
                <w:sz w:val="20"/>
                <w:szCs w:val="20"/>
                <w:lang w:val="ro-RO"/>
              </w:rPr>
              <w:t>ă</w:t>
            </w:r>
            <w:r w:rsidRPr="001263F5">
              <w:rPr>
                <w:rFonts w:ascii="Times New Roman" w:eastAsiaTheme="minorEastAsia" w:hAnsi="Times New Roman" w:cs="Times New Roman"/>
                <w:color w:val="000000"/>
                <w:sz w:val="20"/>
                <w:szCs w:val="20"/>
                <w:lang w:val="ro-RO"/>
              </w:rPr>
              <w:t>, care s</w:t>
            </w:r>
            <w:r w:rsidRPr="001263F5">
              <w:rPr>
                <w:rFonts w:ascii="Times New Roman" w:eastAsiaTheme="minorEastAsia" w:hAnsi="Times New Roman" w:cs="Times New Roman" w:hint="eastAsia"/>
                <w:color w:val="000000"/>
                <w:sz w:val="20"/>
                <w:szCs w:val="20"/>
                <w:lang w:val="ro-RO"/>
              </w:rPr>
              <w:t>ă</w:t>
            </w:r>
            <w:r w:rsidRPr="001263F5">
              <w:rPr>
                <w:rFonts w:ascii="Times New Roman" w:eastAsiaTheme="minorEastAsia" w:hAnsi="Times New Roman" w:cs="Times New Roman"/>
                <w:color w:val="000000"/>
                <w:sz w:val="20"/>
                <w:szCs w:val="20"/>
                <w:lang w:val="ro-RO"/>
              </w:rPr>
              <w:t xml:space="preserve"> conduc</w:t>
            </w:r>
            <w:r w:rsidRPr="001263F5">
              <w:rPr>
                <w:rFonts w:ascii="Times New Roman" w:eastAsiaTheme="minorEastAsia" w:hAnsi="Times New Roman" w:cs="Times New Roman" w:hint="eastAsia"/>
                <w:color w:val="000000"/>
                <w:sz w:val="20"/>
                <w:szCs w:val="20"/>
                <w:lang w:val="ro-RO"/>
              </w:rPr>
              <w:t>ă</w:t>
            </w:r>
            <w:r w:rsidRPr="001263F5">
              <w:rPr>
                <w:rFonts w:ascii="Times New Roman" w:eastAsiaTheme="minorEastAsia" w:hAnsi="Times New Roman" w:cs="Times New Roman"/>
                <w:color w:val="000000"/>
                <w:sz w:val="20"/>
                <w:szCs w:val="20"/>
                <w:lang w:val="ro-RO"/>
              </w:rPr>
              <w:t xml:space="preserve"> la reducerea consumului mediu de energie electric</w:t>
            </w:r>
            <w:r w:rsidRPr="001263F5">
              <w:rPr>
                <w:rFonts w:ascii="Times New Roman" w:eastAsiaTheme="minorEastAsia" w:hAnsi="Times New Roman" w:cs="Times New Roman" w:hint="eastAsia"/>
                <w:color w:val="000000"/>
                <w:sz w:val="20"/>
                <w:szCs w:val="20"/>
                <w:lang w:val="ro-RO"/>
              </w:rPr>
              <w:t>ă</w:t>
            </w:r>
          </w:p>
          <w:p w14:paraId="76E75B7D" w14:textId="77777777" w:rsidR="001263F5" w:rsidRPr="001263F5" w:rsidRDefault="001263F5" w:rsidP="001263F5">
            <w:pPr>
              <w:widowControl w:val="0"/>
              <w:numPr>
                <w:ilvl w:val="0"/>
                <w:numId w:val="26"/>
              </w:numPr>
              <w:tabs>
                <w:tab w:val="clear" w:pos="720"/>
                <w:tab w:val="num" w:pos="275"/>
              </w:tabs>
              <w:ind w:left="275" w:hanging="275"/>
              <w:jc w:val="both"/>
              <w:rPr>
                <w:rFonts w:ascii="Times New Roman" w:eastAsiaTheme="minorEastAsia" w:hAnsi="Times New Roman" w:cs="Times New Roman"/>
                <w:color w:val="000000"/>
                <w:sz w:val="20"/>
                <w:szCs w:val="20"/>
                <w:lang w:val="ro-RO"/>
              </w:rPr>
            </w:pPr>
            <w:r w:rsidRPr="001263F5">
              <w:rPr>
                <w:rFonts w:ascii="Times New Roman" w:eastAsiaTheme="minorEastAsia" w:hAnsi="Times New Roman" w:cs="Times New Roman"/>
                <w:color w:val="000000"/>
                <w:sz w:val="20"/>
                <w:szCs w:val="20"/>
                <w:lang w:val="ro-RO"/>
              </w:rPr>
              <w:t>Asigurarea factur</w:t>
            </w:r>
            <w:r w:rsidRPr="001263F5">
              <w:rPr>
                <w:rFonts w:ascii="Times New Roman" w:eastAsiaTheme="minorEastAsia" w:hAnsi="Times New Roman" w:cs="Times New Roman" w:hint="eastAsia"/>
                <w:color w:val="000000"/>
                <w:sz w:val="20"/>
                <w:szCs w:val="20"/>
                <w:lang w:val="ro-RO"/>
              </w:rPr>
              <w:t>ă</w:t>
            </w:r>
            <w:r w:rsidRPr="001263F5">
              <w:rPr>
                <w:rFonts w:ascii="Times New Roman" w:eastAsiaTheme="minorEastAsia" w:hAnsi="Times New Roman" w:cs="Times New Roman"/>
                <w:color w:val="000000"/>
                <w:sz w:val="20"/>
                <w:szCs w:val="20"/>
                <w:lang w:val="ro-RO"/>
              </w:rPr>
              <w:t>rii energiei electrice pe baza consumului real</w:t>
            </w:r>
          </w:p>
          <w:p w14:paraId="60D50C8F" w14:textId="588C635F" w:rsidR="001263F5" w:rsidRPr="001263F5" w:rsidRDefault="001263F5" w:rsidP="001263F5">
            <w:pPr>
              <w:widowControl w:val="0"/>
              <w:numPr>
                <w:ilvl w:val="0"/>
                <w:numId w:val="26"/>
              </w:numPr>
              <w:tabs>
                <w:tab w:val="clear" w:pos="720"/>
                <w:tab w:val="num" w:pos="275"/>
              </w:tabs>
              <w:ind w:left="275" w:hanging="275"/>
              <w:jc w:val="both"/>
              <w:rPr>
                <w:rFonts w:ascii="Times New Roman" w:eastAsiaTheme="minorEastAsia" w:hAnsi="Times New Roman" w:cs="Times New Roman"/>
                <w:color w:val="000000"/>
                <w:sz w:val="20"/>
                <w:szCs w:val="20"/>
                <w:lang w:val="ro-RO"/>
              </w:rPr>
            </w:pPr>
            <w:r w:rsidRPr="001263F5">
              <w:rPr>
                <w:rFonts w:ascii="Times New Roman" w:eastAsiaTheme="minorEastAsia" w:hAnsi="Times New Roman" w:cs="Times New Roman"/>
                <w:color w:val="000000"/>
                <w:sz w:val="20"/>
                <w:szCs w:val="20"/>
                <w:lang w:val="ro-RO"/>
              </w:rPr>
              <w:t>Contribuția proiectelor la realizarea viitoarelor rețele inteligente de distribuție a energiei electrice</w:t>
            </w:r>
          </w:p>
          <w:p w14:paraId="235E7EAF" w14:textId="106E8AD5" w:rsidR="002D33A4" w:rsidRPr="001263F5" w:rsidRDefault="001263F5" w:rsidP="003B57E4">
            <w:pPr>
              <w:widowControl w:val="0"/>
              <w:ind w:left="-85"/>
              <w:rPr>
                <w:rFonts w:ascii="Times New Roman" w:eastAsiaTheme="minorEastAsia" w:hAnsi="Times New Roman" w:cs="Times New Roman"/>
                <w:i/>
                <w:color w:val="000000"/>
                <w:sz w:val="20"/>
                <w:szCs w:val="20"/>
                <w:u w:val="single"/>
                <w:lang w:val="ro-RO"/>
              </w:rPr>
            </w:pPr>
            <w:r w:rsidRPr="001263F5">
              <w:rPr>
                <w:rFonts w:ascii="Times New Roman" w:eastAsiaTheme="minorEastAsia" w:hAnsi="Times New Roman" w:cs="Times New Roman"/>
                <w:color w:val="000000"/>
                <w:sz w:val="20"/>
                <w:szCs w:val="20"/>
                <w:u w:val="single"/>
                <w:lang w:val="ro-RO"/>
              </w:rPr>
              <w:t>Propunere paragraf modificat:</w:t>
            </w:r>
          </w:p>
          <w:p w14:paraId="22B0A81C" w14:textId="198B5BB6" w:rsidR="00AF4FFC" w:rsidRPr="00BD5717" w:rsidRDefault="00AF4FFC" w:rsidP="003B57E4">
            <w:pPr>
              <w:widowControl w:val="0"/>
              <w:ind w:left="-85"/>
              <w:jc w:val="both"/>
              <w:rPr>
                <w:rFonts w:ascii="Times New Roman" w:eastAsiaTheme="minorEastAsia" w:hAnsi="Times New Roman" w:cs="Times New Roman"/>
                <w:sz w:val="20"/>
                <w:szCs w:val="20"/>
                <w:lang w:val="ro-RO"/>
              </w:rPr>
            </w:pPr>
            <w:r w:rsidRPr="00BD5717">
              <w:rPr>
                <w:rFonts w:ascii="Times New Roman" w:eastAsiaTheme="minorEastAsia" w:hAnsi="Times New Roman" w:cs="Times New Roman"/>
                <w:i/>
                <w:color w:val="000000"/>
                <w:sz w:val="20"/>
                <w:szCs w:val="20"/>
                <w:lang w:val="ro-RO"/>
              </w:rPr>
              <w:t xml:space="preserve">Alte </w:t>
            </w:r>
            <w:r w:rsidRPr="00BD5717">
              <w:rPr>
                <w:rFonts w:ascii="Times New Roman" w:eastAsiaTheme="minorEastAsia" w:hAnsi="Times New Roman" w:cs="Times New Roman"/>
                <w:i/>
                <w:sz w:val="20"/>
                <w:szCs w:val="20"/>
                <w:lang w:val="ro-RO"/>
              </w:rPr>
              <w:t>rezultate secundare</w:t>
            </w:r>
            <w:r w:rsidR="003B57E4">
              <w:rPr>
                <w:rFonts w:ascii="Times New Roman" w:eastAsiaTheme="minorEastAsia" w:hAnsi="Times New Roman" w:cs="Times New Roman"/>
                <w:sz w:val="20"/>
                <w:szCs w:val="20"/>
                <w:lang w:val="ro-RO"/>
              </w:rPr>
              <w:t xml:space="preserve"> in urma </w:t>
            </w:r>
            <w:r w:rsidRPr="00BD5717">
              <w:rPr>
                <w:rFonts w:ascii="Times New Roman" w:eastAsiaTheme="minorEastAsia" w:hAnsi="Times New Roman" w:cs="Times New Roman"/>
                <w:sz w:val="20"/>
                <w:szCs w:val="20"/>
                <w:lang w:val="ro-RO"/>
              </w:rPr>
              <w:t>implementării acestei măsuri sunt:</w:t>
            </w:r>
          </w:p>
          <w:p w14:paraId="6E2E1249" w14:textId="77777777" w:rsidR="00AF4FFC" w:rsidRPr="00BD5717" w:rsidRDefault="00AF4FFC" w:rsidP="00BD5717">
            <w:pPr>
              <w:widowControl w:val="0"/>
              <w:numPr>
                <w:ilvl w:val="0"/>
                <w:numId w:val="26"/>
              </w:numPr>
              <w:tabs>
                <w:tab w:val="clear" w:pos="720"/>
                <w:tab w:val="num" w:pos="275"/>
                <w:tab w:val="left" w:pos="3515"/>
              </w:tabs>
              <w:overflowPunct w:val="0"/>
              <w:autoSpaceDE w:val="0"/>
              <w:autoSpaceDN w:val="0"/>
              <w:adjustRightInd w:val="0"/>
              <w:ind w:left="275" w:right="16" w:hanging="270"/>
              <w:jc w:val="both"/>
              <w:rPr>
                <w:rFonts w:ascii="Times New Roman" w:hAnsi="Times New Roman" w:cs="Times New Roman"/>
                <w:sz w:val="20"/>
                <w:szCs w:val="20"/>
                <w:lang w:val="ro-RO"/>
              </w:rPr>
            </w:pPr>
            <w:r w:rsidRPr="00BD5717">
              <w:rPr>
                <w:rFonts w:ascii="Times New Roman" w:hAnsi="Times New Roman" w:cs="Times New Roman"/>
                <w:sz w:val="20"/>
                <w:szCs w:val="20"/>
                <w:lang w:val="ro-RO"/>
              </w:rPr>
              <w:t>Îmbunătățirea gestionării consumului de energie electrică la nivelul locuinţelor prin modificarea comportamentului utilizatorilor de sisteme de măsurare inteligentă, care să conducă la reducerea consumului mediu de energie electrică</w:t>
            </w:r>
          </w:p>
          <w:p w14:paraId="78806BBC" w14:textId="77777777" w:rsidR="00AF4FFC" w:rsidRPr="00BD5717" w:rsidRDefault="00AF4FFC" w:rsidP="00BD5717">
            <w:pPr>
              <w:widowControl w:val="0"/>
              <w:numPr>
                <w:ilvl w:val="0"/>
                <w:numId w:val="26"/>
              </w:numPr>
              <w:tabs>
                <w:tab w:val="clear" w:pos="720"/>
                <w:tab w:val="num" w:pos="275"/>
              </w:tabs>
              <w:overflowPunct w:val="0"/>
              <w:autoSpaceDE w:val="0"/>
              <w:autoSpaceDN w:val="0"/>
              <w:adjustRightInd w:val="0"/>
              <w:ind w:left="275" w:hanging="270"/>
              <w:jc w:val="both"/>
              <w:rPr>
                <w:rFonts w:ascii="Times New Roman" w:hAnsi="Times New Roman" w:cs="Times New Roman"/>
                <w:sz w:val="20"/>
                <w:szCs w:val="20"/>
                <w:lang w:val="ro-RO"/>
              </w:rPr>
            </w:pPr>
            <w:r w:rsidRPr="00BD5717">
              <w:rPr>
                <w:rFonts w:ascii="Times New Roman" w:hAnsi="Times New Roman" w:cs="Times New Roman"/>
                <w:sz w:val="20"/>
                <w:szCs w:val="20"/>
                <w:lang w:val="ro-RO"/>
              </w:rPr>
              <w:t>Asigurarea facturării energiei electrice pe baza consumului real</w:t>
            </w:r>
          </w:p>
          <w:p w14:paraId="71B1F6D1" w14:textId="77777777" w:rsidR="00AF4FFC" w:rsidRPr="00BD5717" w:rsidRDefault="00AF4FFC" w:rsidP="00BD5717">
            <w:pPr>
              <w:widowControl w:val="0"/>
              <w:numPr>
                <w:ilvl w:val="0"/>
                <w:numId w:val="26"/>
              </w:numPr>
              <w:tabs>
                <w:tab w:val="clear" w:pos="720"/>
                <w:tab w:val="num" w:pos="275"/>
              </w:tabs>
              <w:overflowPunct w:val="0"/>
              <w:autoSpaceDE w:val="0"/>
              <w:autoSpaceDN w:val="0"/>
              <w:adjustRightInd w:val="0"/>
              <w:ind w:left="275" w:hanging="270"/>
              <w:jc w:val="both"/>
              <w:rPr>
                <w:rFonts w:ascii="Times New Roman" w:hAnsi="Times New Roman" w:cs="Times New Roman"/>
                <w:sz w:val="20"/>
                <w:szCs w:val="20"/>
                <w:lang w:val="ro-RO"/>
              </w:rPr>
            </w:pPr>
            <w:r w:rsidRPr="00BD5717">
              <w:rPr>
                <w:rFonts w:ascii="Times New Roman" w:hAnsi="Times New Roman" w:cs="Times New Roman"/>
                <w:sz w:val="20"/>
                <w:szCs w:val="20"/>
                <w:lang w:val="ro-RO"/>
              </w:rPr>
              <w:t>Contribuția proiectelor la realizarea viitoarelor rețele inteligente de distribuție a energiei electrice</w:t>
            </w:r>
          </w:p>
          <w:p w14:paraId="078C50E7" w14:textId="2062EEF6" w:rsidR="00AC551B" w:rsidRPr="00BD5717" w:rsidRDefault="00AF4FFC" w:rsidP="00BD5717">
            <w:pPr>
              <w:widowControl w:val="0"/>
              <w:numPr>
                <w:ilvl w:val="0"/>
                <w:numId w:val="26"/>
              </w:numPr>
              <w:tabs>
                <w:tab w:val="clear" w:pos="720"/>
                <w:tab w:val="num" w:pos="275"/>
              </w:tabs>
              <w:overflowPunct w:val="0"/>
              <w:autoSpaceDE w:val="0"/>
              <w:autoSpaceDN w:val="0"/>
              <w:adjustRightInd w:val="0"/>
              <w:ind w:left="275" w:hanging="270"/>
              <w:jc w:val="both"/>
              <w:rPr>
                <w:rFonts w:ascii="Times New Roman" w:hAnsi="Times New Roman" w:cs="Times New Roman"/>
                <w:sz w:val="20"/>
                <w:szCs w:val="20"/>
                <w:highlight w:val="yellow"/>
                <w:lang w:val="ro-RO"/>
              </w:rPr>
            </w:pPr>
            <w:r w:rsidRPr="00BD5717">
              <w:rPr>
                <w:rFonts w:ascii="Times New Roman" w:hAnsi="Times New Roman" w:cs="Times New Roman"/>
                <w:color w:val="FF0000"/>
                <w:sz w:val="20"/>
                <w:szCs w:val="20"/>
                <w:highlight w:val="yellow"/>
                <w:lang w:val="ro-RO"/>
              </w:rPr>
              <w:t>Asigurarea continuității furnizării energiei electrice prin investiții în rețeaua de distribuție care funcționează la tensiuni medii și joase</w:t>
            </w:r>
          </w:p>
        </w:tc>
        <w:tc>
          <w:tcPr>
            <w:tcW w:w="1563" w:type="dxa"/>
            <w:vAlign w:val="center"/>
          </w:tcPr>
          <w:p w14:paraId="2D085794" w14:textId="057B03D5" w:rsidR="00AC551B" w:rsidRPr="00A00288" w:rsidRDefault="00AC551B" w:rsidP="00AC551B">
            <w:pPr>
              <w:jc w:val="center"/>
              <w:rPr>
                <w:rFonts w:ascii="Times New Roman" w:hAnsi="Times New Roman" w:cs="Times New Roman"/>
                <w:sz w:val="20"/>
                <w:szCs w:val="20"/>
                <w:lang w:val="ro-RO"/>
              </w:rPr>
            </w:pPr>
          </w:p>
        </w:tc>
        <w:tc>
          <w:tcPr>
            <w:tcW w:w="3060" w:type="dxa"/>
          </w:tcPr>
          <w:p w14:paraId="3414A24E" w14:textId="4025B9C1" w:rsidR="00AC551B" w:rsidRPr="00A00288" w:rsidRDefault="004F0738" w:rsidP="00AC551B">
            <w:pPr>
              <w:jc w:val="center"/>
              <w:rPr>
                <w:sz w:val="20"/>
                <w:szCs w:val="20"/>
              </w:rPr>
            </w:pPr>
            <w:r>
              <w:rPr>
                <w:sz w:val="20"/>
                <w:szCs w:val="20"/>
              </w:rPr>
              <w:t>-</w:t>
            </w:r>
          </w:p>
        </w:tc>
        <w:tc>
          <w:tcPr>
            <w:tcW w:w="3690" w:type="dxa"/>
          </w:tcPr>
          <w:p w14:paraId="16A36680" w14:textId="18A2912E" w:rsidR="00163B3F" w:rsidRPr="007C2C56" w:rsidRDefault="004F0738" w:rsidP="004F0738">
            <w:pPr>
              <w:jc w:val="both"/>
              <w:rPr>
                <w:rFonts w:ascii="Times New Roman" w:hAnsi="Times New Roman" w:cs="Times New Roman"/>
                <w:sz w:val="20"/>
                <w:szCs w:val="20"/>
                <w:lang w:val="en-GB"/>
              </w:rPr>
            </w:pPr>
            <w:proofErr w:type="spellStart"/>
            <w:r w:rsidRPr="004F0738">
              <w:rPr>
                <w:rFonts w:ascii="Times New Roman" w:hAnsi="Times New Roman" w:cs="Times New Roman"/>
                <w:sz w:val="20"/>
                <w:szCs w:val="20"/>
                <w:lang w:val="en-GB"/>
              </w:rPr>
              <w:t>Rezultatele</w:t>
            </w:r>
            <w:proofErr w:type="spellEnd"/>
            <w:r w:rsidRPr="004F0738">
              <w:rPr>
                <w:rFonts w:ascii="Times New Roman" w:hAnsi="Times New Roman" w:cs="Times New Roman"/>
                <w:sz w:val="20"/>
                <w:szCs w:val="20"/>
                <w:lang w:val="en-GB"/>
              </w:rPr>
              <w:t xml:space="preserve"> </w:t>
            </w:r>
            <w:proofErr w:type="spellStart"/>
            <w:r w:rsidRPr="004F0738">
              <w:rPr>
                <w:rFonts w:ascii="Times New Roman" w:hAnsi="Times New Roman" w:cs="Times New Roman"/>
                <w:sz w:val="20"/>
                <w:szCs w:val="20"/>
                <w:lang w:val="en-GB"/>
              </w:rPr>
              <w:t>urmarite</w:t>
            </w:r>
            <w:proofErr w:type="spellEnd"/>
            <w:r w:rsidRPr="004F0738">
              <w:rPr>
                <w:rFonts w:ascii="Times New Roman" w:hAnsi="Times New Roman" w:cs="Times New Roman"/>
                <w:sz w:val="20"/>
                <w:szCs w:val="20"/>
                <w:lang w:val="en-GB"/>
              </w:rPr>
              <w:t xml:space="preserve"> </w:t>
            </w:r>
            <w:proofErr w:type="spellStart"/>
            <w:r w:rsidRPr="004F0738">
              <w:rPr>
                <w:rFonts w:ascii="Times New Roman" w:hAnsi="Times New Roman" w:cs="Times New Roman"/>
                <w:sz w:val="20"/>
                <w:szCs w:val="20"/>
                <w:lang w:val="en-GB"/>
              </w:rPr>
              <w:t>prin</w:t>
            </w:r>
            <w:proofErr w:type="spellEnd"/>
            <w:r w:rsidRPr="004F0738">
              <w:rPr>
                <w:rFonts w:ascii="Times New Roman" w:hAnsi="Times New Roman" w:cs="Times New Roman"/>
                <w:sz w:val="20"/>
                <w:szCs w:val="20"/>
                <w:lang w:val="en-GB"/>
              </w:rPr>
              <w:t xml:space="preserve"> </w:t>
            </w:r>
            <w:proofErr w:type="spellStart"/>
            <w:r w:rsidRPr="004F0738">
              <w:rPr>
                <w:rFonts w:ascii="Times New Roman" w:hAnsi="Times New Roman" w:cs="Times New Roman"/>
                <w:sz w:val="20"/>
                <w:szCs w:val="20"/>
                <w:lang w:val="en-GB"/>
              </w:rPr>
              <w:t>promovarea</w:t>
            </w:r>
            <w:proofErr w:type="spellEnd"/>
            <w:r w:rsidRPr="004F0738">
              <w:rPr>
                <w:rFonts w:ascii="Times New Roman" w:hAnsi="Times New Roman" w:cs="Times New Roman"/>
                <w:sz w:val="20"/>
                <w:szCs w:val="20"/>
                <w:lang w:val="en-GB"/>
              </w:rPr>
              <w:t xml:space="preserve"> </w:t>
            </w:r>
            <w:proofErr w:type="spellStart"/>
            <w:r w:rsidRPr="004F0738">
              <w:rPr>
                <w:rFonts w:ascii="Times New Roman" w:hAnsi="Times New Roman" w:cs="Times New Roman"/>
                <w:sz w:val="20"/>
                <w:szCs w:val="20"/>
                <w:lang w:val="en-GB"/>
              </w:rPr>
              <w:t>proiectelor</w:t>
            </w:r>
            <w:proofErr w:type="spellEnd"/>
            <w:r w:rsidRPr="004F0738">
              <w:rPr>
                <w:rFonts w:ascii="Times New Roman" w:hAnsi="Times New Roman" w:cs="Times New Roman"/>
                <w:sz w:val="20"/>
                <w:szCs w:val="20"/>
                <w:lang w:val="en-GB"/>
              </w:rPr>
              <w:t xml:space="preserve"> in </w:t>
            </w:r>
            <w:proofErr w:type="spellStart"/>
            <w:r w:rsidRPr="004F0738">
              <w:rPr>
                <w:rFonts w:ascii="Times New Roman" w:hAnsi="Times New Roman" w:cs="Times New Roman"/>
                <w:sz w:val="20"/>
                <w:szCs w:val="20"/>
                <w:lang w:val="en-GB"/>
              </w:rPr>
              <w:t>cadrul</w:t>
            </w:r>
            <w:proofErr w:type="spellEnd"/>
            <w:r w:rsidRPr="004F0738">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OS 6.3 </w:t>
            </w:r>
            <w:proofErr w:type="spellStart"/>
            <w:r w:rsidRPr="004F0738">
              <w:rPr>
                <w:rFonts w:ascii="Times New Roman" w:hAnsi="Times New Roman" w:cs="Times New Roman"/>
                <w:sz w:val="20"/>
                <w:szCs w:val="20"/>
                <w:lang w:val="en-GB"/>
              </w:rPr>
              <w:t>sunt</w:t>
            </w:r>
            <w:proofErr w:type="spellEnd"/>
            <w:r w:rsidRPr="004F0738">
              <w:rPr>
                <w:rFonts w:ascii="Times New Roman" w:hAnsi="Times New Roman" w:cs="Times New Roman"/>
                <w:sz w:val="20"/>
                <w:szCs w:val="20"/>
                <w:lang w:val="en-GB"/>
              </w:rPr>
              <w:t xml:space="preserve"> </w:t>
            </w:r>
            <w:proofErr w:type="spellStart"/>
            <w:r w:rsidRPr="004F0738">
              <w:rPr>
                <w:rFonts w:ascii="Times New Roman" w:hAnsi="Times New Roman" w:cs="Times New Roman"/>
                <w:sz w:val="20"/>
                <w:szCs w:val="20"/>
                <w:lang w:val="en-GB"/>
              </w:rPr>
              <w:t>prevazute</w:t>
            </w:r>
            <w:proofErr w:type="spellEnd"/>
            <w:r w:rsidRPr="004F0738">
              <w:rPr>
                <w:rFonts w:ascii="Times New Roman" w:hAnsi="Times New Roman" w:cs="Times New Roman"/>
                <w:sz w:val="20"/>
                <w:szCs w:val="20"/>
                <w:lang w:val="en-GB"/>
              </w:rPr>
              <w:t xml:space="preserve"> in POIM </w:t>
            </w:r>
            <w:proofErr w:type="spellStart"/>
            <w:r w:rsidRPr="004F0738">
              <w:rPr>
                <w:rFonts w:ascii="Times New Roman" w:hAnsi="Times New Roman" w:cs="Times New Roman"/>
                <w:sz w:val="20"/>
                <w:szCs w:val="20"/>
                <w:lang w:val="en-GB"/>
              </w:rPr>
              <w:t>aprobat</w:t>
            </w:r>
            <w:proofErr w:type="spellEnd"/>
            <w:r w:rsidRPr="004F0738">
              <w:rPr>
                <w:rFonts w:ascii="Times New Roman" w:hAnsi="Times New Roman" w:cs="Times New Roman"/>
                <w:sz w:val="20"/>
                <w:szCs w:val="20"/>
                <w:lang w:val="en-GB"/>
              </w:rPr>
              <w:t xml:space="preserve"> de </w:t>
            </w:r>
            <w:proofErr w:type="spellStart"/>
            <w:r w:rsidRPr="004F0738">
              <w:rPr>
                <w:rFonts w:ascii="Times New Roman" w:hAnsi="Times New Roman" w:cs="Times New Roman"/>
                <w:sz w:val="20"/>
                <w:szCs w:val="20"/>
                <w:lang w:val="en-GB"/>
              </w:rPr>
              <w:t>Comisia</w:t>
            </w:r>
            <w:proofErr w:type="spellEnd"/>
            <w:r w:rsidRPr="004F0738">
              <w:rPr>
                <w:rFonts w:ascii="Times New Roman" w:hAnsi="Times New Roman" w:cs="Times New Roman"/>
                <w:sz w:val="20"/>
                <w:szCs w:val="20"/>
                <w:lang w:val="en-GB"/>
              </w:rPr>
              <w:t xml:space="preserve"> </w:t>
            </w:r>
            <w:proofErr w:type="spellStart"/>
            <w:r w:rsidRPr="004F0738">
              <w:rPr>
                <w:rFonts w:ascii="Times New Roman" w:hAnsi="Times New Roman" w:cs="Times New Roman"/>
                <w:sz w:val="20"/>
                <w:szCs w:val="20"/>
                <w:lang w:val="en-GB"/>
              </w:rPr>
              <w:t>Europeana</w:t>
            </w:r>
            <w:proofErr w:type="spellEnd"/>
            <w:r w:rsidRPr="004F0738">
              <w:rPr>
                <w:rFonts w:ascii="Times New Roman" w:hAnsi="Times New Roman" w:cs="Times New Roman"/>
                <w:sz w:val="20"/>
                <w:szCs w:val="20"/>
                <w:lang w:val="en-GB"/>
              </w:rPr>
              <w:t>.</w:t>
            </w:r>
          </w:p>
        </w:tc>
      </w:tr>
      <w:tr w:rsidR="00AF4FFC" w:rsidRPr="00E97281" w14:paraId="03D0DDDF" w14:textId="77777777" w:rsidTr="0072621F">
        <w:tc>
          <w:tcPr>
            <w:tcW w:w="525" w:type="dxa"/>
            <w:vAlign w:val="center"/>
          </w:tcPr>
          <w:p w14:paraId="7F126F42" w14:textId="27EFECE2" w:rsidR="00AF4FFC" w:rsidRDefault="00245198"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3</w:t>
            </w:r>
          </w:p>
        </w:tc>
        <w:tc>
          <w:tcPr>
            <w:tcW w:w="1203" w:type="dxa"/>
            <w:vAlign w:val="center"/>
          </w:tcPr>
          <w:p w14:paraId="014338FB" w14:textId="2344E97A" w:rsidR="00AF4FFC" w:rsidRPr="00A00288" w:rsidRDefault="00245198" w:rsidP="00D1518E">
            <w:pPr>
              <w:jc w:val="center"/>
              <w:rPr>
                <w:rFonts w:ascii="Times New Roman" w:hAnsi="Times New Roman" w:cs="Times New Roman"/>
                <w:sz w:val="20"/>
                <w:szCs w:val="20"/>
                <w:lang w:val="ro-RO"/>
              </w:rPr>
            </w:pPr>
            <w:r w:rsidRPr="00245198">
              <w:rPr>
                <w:rFonts w:ascii="Times New Roman" w:hAnsi="Times New Roman" w:cs="Times New Roman"/>
                <w:sz w:val="20"/>
                <w:szCs w:val="20"/>
                <w:lang w:val="ro-RO"/>
              </w:rPr>
              <w:t>Relians</w:t>
            </w:r>
          </w:p>
        </w:tc>
        <w:tc>
          <w:tcPr>
            <w:tcW w:w="4410" w:type="dxa"/>
          </w:tcPr>
          <w:p w14:paraId="399CA58F" w14:textId="77777777" w:rsidR="00E24466" w:rsidRPr="00E24466" w:rsidRDefault="00E24466" w:rsidP="003B57E4">
            <w:pPr>
              <w:pStyle w:val="CommentText"/>
              <w:ind w:left="-85"/>
              <w:jc w:val="both"/>
              <w:rPr>
                <w:rFonts w:ascii="Times New Roman" w:eastAsiaTheme="minorHAnsi" w:hAnsi="Times New Roman"/>
                <w:u w:val="single"/>
              </w:rPr>
            </w:pPr>
            <w:r w:rsidRPr="00E24466">
              <w:rPr>
                <w:rFonts w:ascii="Times New Roman" w:eastAsiaTheme="minorHAnsi" w:hAnsi="Times New Roman"/>
                <w:u w:val="single"/>
              </w:rPr>
              <w:t>Paragraf initial:</w:t>
            </w:r>
          </w:p>
          <w:p w14:paraId="79D4F821" w14:textId="77777777" w:rsidR="003B57E4" w:rsidRPr="00BD5717" w:rsidRDefault="003B57E4" w:rsidP="003B57E4">
            <w:pPr>
              <w:pStyle w:val="CommentText"/>
              <w:ind w:left="-85"/>
              <w:jc w:val="both"/>
              <w:rPr>
                <w:rFonts w:ascii="Times New Roman" w:eastAsia="Calibri" w:hAnsi="Times New Roman"/>
                <w:lang w:val="fr-FR"/>
              </w:rPr>
            </w:pPr>
            <w:r w:rsidRPr="00BD5717">
              <w:rPr>
                <w:rFonts w:ascii="Times New Roman" w:eastAsiaTheme="minorHAnsi" w:hAnsi="Times New Roman"/>
              </w:rPr>
              <w:t>1</w:t>
            </w:r>
            <w:r w:rsidRPr="00BD5717">
              <w:rPr>
                <w:rFonts w:ascii="Times New Roman" w:eastAsia="Calibri" w:hAnsi="Times New Roman"/>
                <w:lang w:val="fr-FR"/>
              </w:rPr>
              <w:t xml:space="preserve">.3.1. </w:t>
            </w:r>
            <w:proofErr w:type="spellStart"/>
            <w:r w:rsidRPr="00BD5717">
              <w:rPr>
                <w:rFonts w:ascii="Times New Roman" w:eastAsia="Calibri" w:hAnsi="Times New Roman"/>
                <w:lang w:val="fr-FR"/>
              </w:rPr>
              <w:t>Acţiunile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finanţabile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conform</w:t>
            </w:r>
            <w:proofErr w:type="spellEnd"/>
            <w:r w:rsidRPr="00BD5717">
              <w:rPr>
                <w:rFonts w:ascii="Times New Roman" w:eastAsia="Calibri" w:hAnsi="Times New Roman"/>
                <w:lang w:val="fr-FR"/>
              </w:rPr>
              <w:t xml:space="preserve"> POIM</w:t>
            </w:r>
          </w:p>
          <w:p w14:paraId="7A3FF25C" w14:textId="77777777" w:rsidR="003B57E4" w:rsidRPr="00BD5717" w:rsidRDefault="003B57E4" w:rsidP="003B57E4">
            <w:pPr>
              <w:pStyle w:val="CommentText"/>
              <w:ind w:left="-85"/>
              <w:jc w:val="both"/>
              <w:rPr>
                <w:rFonts w:ascii="Times New Roman" w:eastAsia="Calibri" w:hAnsi="Times New Roman"/>
                <w:lang w:val="fr-FR"/>
              </w:rPr>
            </w:pPr>
            <w:r w:rsidRPr="00BD5717">
              <w:rPr>
                <w:rFonts w:ascii="Times New Roman" w:eastAsia="Calibri" w:hAnsi="Times New Roman"/>
                <w:lang w:val="fr-FR"/>
              </w:rPr>
              <w:t xml:space="preserve">In </w:t>
            </w:r>
            <w:proofErr w:type="spellStart"/>
            <w:r w:rsidRPr="00BD5717">
              <w:rPr>
                <w:rFonts w:ascii="Times New Roman" w:eastAsia="Calibri" w:hAnsi="Times New Roman"/>
                <w:lang w:val="fr-FR"/>
              </w:rPr>
              <w:t>cadrul</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acestui</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obiectiv</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specific</w:t>
            </w:r>
            <w:proofErr w:type="spellEnd"/>
            <w:r w:rsidRPr="00BD5717">
              <w:rPr>
                <w:rFonts w:ascii="Times New Roman" w:eastAsia="Calibri" w:hAnsi="Times New Roman"/>
                <w:lang w:val="fr-FR"/>
              </w:rPr>
              <w:t xml:space="preserve"> vor fi </w:t>
            </w:r>
            <w:proofErr w:type="spellStart"/>
            <w:r w:rsidRPr="00BD5717">
              <w:rPr>
                <w:rFonts w:ascii="Times New Roman" w:eastAsia="Calibri" w:hAnsi="Times New Roman"/>
                <w:lang w:val="fr-FR"/>
              </w:rPr>
              <w:t>finanțate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proiecte</w:t>
            </w:r>
            <w:proofErr w:type="spellEnd"/>
            <w:r w:rsidRPr="00BD5717">
              <w:rPr>
                <w:rFonts w:ascii="Times New Roman" w:eastAsia="Calibri" w:hAnsi="Times New Roman"/>
                <w:lang w:val="fr-FR"/>
              </w:rPr>
              <w:t xml:space="preserve"> care au ca </w:t>
            </w:r>
            <w:proofErr w:type="spellStart"/>
            <w:r w:rsidRPr="00BD5717">
              <w:rPr>
                <w:rFonts w:ascii="Times New Roman" w:eastAsia="Calibri" w:hAnsi="Times New Roman"/>
                <w:lang w:val="fr-FR"/>
              </w:rPr>
              <w:t>obiectiv</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implementarea</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acțiunii</w:t>
            </w:r>
            <w:proofErr w:type="spellEnd"/>
            <w:r w:rsidRPr="00BD5717">
              <w:rPr>
                <w:rFonts w:ascii="Times New Roman" w:eastAsia="Calibri" w:hAnsi="Times New Roman"/>
                <w:lang w:val="fr-FR"/>
              </w:rPr>
              <w:t xml:space="preserve"> de mai </w:t>
            </w:r>
            <w:proofErr w:type="spellStart"/>
            <w:r w:rsidRPr="00BD5717">
              <w:rPr>
                <w:rFonts w:ascii="Times New Roman" w:eastAsia="Calibri" w:hAnsi="Times New Roman"/>
                <w:lang w:val="fr-FR"/>
              </w:rPr>
              <w:t>jos</w:t>
            </w:r>
            <w:proofErr w:type="spellEnd"/>
            <w:r w:rsidRPr="00BD5717">
              <w:rPr>
                <w:rFonts w:ascii="Times New Roman" w:eastAsia="Calibri" w:hAnsi="Times New Roman"/>
                <w:lang w:val="fr-FR"/>
              </w:rPr>
              <w:t xml:space="preserve">: </w:t>
            </w:r>
          </w:p>
          <w:p w14:paraId="49882289" w14:textId="0241B4AD" w:rsidR="00E24466" w:rsidRDefault="003B57E4" w:rsidP="003B57E4">
            <w:pPr>
              <w:pStyle w:val="CommentText"/>
              <w:ind w:left="-85"/>
              <w:jc w:val="both"/>
              <w:rPr>
                <w:rFonts w:ascii="Times New Roman" w:eastAsia="Calibri" w:hAnsi="Times New Roman"/>
                <w:lang w:val="fr-FR"/>
              </w:rPr>
            </w:pPr>
            <w:proofErr w:type="spellStart"/>
            <w:r w:rsidRPr="00BD5717">
              <w:rPr>
                <w:rFonts w:ascii="Times New Roman" w:eastAsia="Calibri" w:hAnsi="Times New Roman"/>
                <w:lang w:val="fr-FR"/>
              </w:rPr>
              <w:t>Implementarea</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distribuţiei</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inteligente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într</w:t>
            </w:r>
            <w:proofErr w:type="spellEnd"/>
            <w:r w:rsidRPr="00BD5717">
              <w:rPr>
                <w:rFonts w:ascii="Times New Roman" w:eastAsia="Calibri" w:hAnsi="Times New Roman"/>
                <w:lang w:val="fr-FR"/>
              </w:rPr>
              <w:t xml:space="preserve">-o </w:t>
            </w:r>
            <w:proofErr w:type="spellStart"/>
            <w:r w:rsidRPr="00BD5717">
              <w:rPr>
                <w:rFonts w:ascii="Times New Roman" w:eastAsia="Calibri" w:hAnsi="Times New Roman"/>
                <w:lang w:val="fr-FR"/>
              </w:rPr>
              <w:t>zonă</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omogenă</w:t>
            </w:r>
            <w:proofErr w:type="spellEnd"/>
            <w:r w:rsidRPr="00BD5717">
              <w:rPr>
                <w:rFonts w:ascii="Times New Roman" w:eastAsia="Calibri" w:hAnsi="Times New Roman"/>
                <w:lang w:val="fr-FR"/>
              </w:rPr>
              <w:t xml:space="preserve"> de </w:t>
            </w:r>
            <w:proofErr w:type="spellStart"/>
            <w:r w:rsidRPr="00BD5717">
              <w:rPr>
                <w:rFonts w:ascii="Times New Roman" w:eastAsia="Calibri" w:hAnsi="Times New Roman"/>
                <w:lang w:val="fr-FR"/>
              </w:rPr>
              <w:t>consumatori</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casnici</w:t>
            </w:r>
            <w:proofErr w:type="spellEnd"/>
            <w:r w:rsidRPr="00BD5717">
              <w:rPr>
                <w:rFonts w:ascii="Times New Roman" w:eastAsia="Calibri" w:hAnsi="Times New Roman"/>
                <w:lang w:val="fr-FR"/>
              </w:rPr>
              <w:t xml:space="preserve"> de </w:t>
            </w:r>
            <w:proofErr w:type="spellStart"/>
            <w:r w:rsidRPr="00BD5717">
              <w:rPr>
                <w:rFonts w:ascii="Times New Roman" w:eastAsia="Calibri" w:hAnsi="Times New Roman"/>
                <w:lang w:val="fr-FR"/>
              </w:rPr>
              <w:t>energie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electrică</w:t>
            </w:r>
            <w:proofErr w:type="spellEnd"/>
            <w:r w:rsidRPr="00BD5717">
              <w:rPr>
                <w:rFonts w:ascii="Times New Roman" w:eastAsia="Calibri" w:hAnsi="Times New Roman"/>
                <w:lang w:val="fr-FR"/>
              </w:rPr>
              <w:t xml:space="preserve"> (</w:t>
            </w:r>
            <w:proofErr w:type="spellStart"/>
            <w:r w:rsidRPr="003B57E4">
              <w:rPr>
                <w:rFonts w:ascii="Times New Roman" w:eastAsia="Calibri" w:hAnsi="Times New Roman"/>
                <w:lang w:val="fr-FR"/>
              </w:rPr>
              <w:t>proiecte</w:t>
            </w:r>
            <w:proofErr w:type="spellEnd"/>
            <w:r w:rsidRPr="003B57E4">
              <w:rPr>
                <w:rFonts w:ascii="Times New Roman" w:eastAsia="Calibri" w:hAnsi="Times New Roman"/>
                <w:lang w:val="fr-FR"/>
              </w:rPr>
              <w:t xml:space="preserve"> </w:t>
            </w:r>
            <w:proofErr w:type="spellStart"/>
            <w:r w:rsidRPr="003B57E4">
              <w:rPr>
                <w:rFonts w:ascii="Times New Roman" w:eastAsia="Calibri" w:hAnsi="Times New Roman"/>
                <w:lang w:val="fr-FR"/>
              </w:rPr>
              <w:t>demonstrative</w:t>
            </w:r>
            <w:proofErr w:type="spellEnd"/>
            <w:r w:rsidRPr="00BD5717">
              <w:rPr>
                <w:rFonts w:ascii="Times New Roman" w:eastAsia="Calibri" w:hAnsi="Times New Roman"/>
                <w:lang w:val="fr-FR"/>
              </w:rPr>
              <w:t xml:space="preserve"> la </w:t>
            </w:r>
            <w:proofErr w:type="spellStart"/>
            <w:r w:rsidRPr="00BD5717">
              <w:rPr>
                <w:rFonts w:ascii="Times New Roman" w:eastAsia="Calibri" w:hAnsi="Times New Roman"/>
                <w:lang w:val="fr-FR"/>
              </w:rPr>
              <w:t>nivelul</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regiunilor</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lastRenderedPageBreak/>
              <w:t>acoperite</w:t>
            </w:r>
            <w:proofErr w:type="spellEnd"/>
            <w:r w:rsidRPr="00BD5717">
              <w:rPr>
                <w:rFonts w:ascii="Times New Roman" w:eastAsia="Calibri" w:hAnsi="Times New Roman"/>
                <w:lang w:val="fr-FR"/>
              </w:rPr>
              <w:t xml:space="preserve"> </w:t>
            </w:r>
            <w:proofErr w:type="gramStart"/>
            <w:r w:rsidRPr="00BD5717">
              <w:rPr>
                <w:rFonts w:ascii="Times New Roman" w:eastAsia="Calibri" w:hAnsi="Times New Roman"/>
                <w:lang w:val="fr-FR"/>
              </w:rPr>
              <w:t xml:space="preserve">de </w:t>
            </w:r>
            <w:proofErr w:type="spellStart"/>
            <w:r w:rsidRPr="00BD5717">
              <w:rPr>
                <w:rFonts w:ascii="Times New Roman" w:eastAsia="Calibri" w:hAnsi="Times New Roman"/>
                <w:lang w:val="fr-FR"/>
              </w:rPr>
              <w:t>operatorii</w:t>
            </w:r>
            <w:proofErr w:type="spellEnd"/>
            <w:proofErr w:type="gramEnd"/>
            <w:r w:rsidRPr="00BD5717">
              <w:rPr>
                <w:rFonts w:ascii="Times New Roman" w:eastAsia="Calibri" w:hAnsi="Times New Roman"/>
                <w:lang w:val="fr-FR"/>
              </w:rPr>
              <w:t xml:space="preserve"> de </w:t>
            </w:r>
            <w:proofErr w:type="spellStart"/>
            <w:r w:rsidRPr="00BD5717">
              <w:rPr>
                <w:rFonts w:ascii="Times New Roman" w:eastAsia="Calibri" w:hAnsi="Times New Roman"/>
                <w:lang w:val="fr-FR"/>
              </w:rPr>
              <w:t>distribuție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concesionari</w:t>
            </w:r>
            <w:proofErr w:type="spellEnd"/>
            <w:r w:rsidRPr="00BD5717">
              <w:rPr>
                <w:rFonts w:ascii="Times New Roman" w:eastAsia="Calibri" w:hAnsi="Times New Roman"/>
                <w:lang w:val="fr-FR"/>
              </w:rPr>
              <w:t>)</w:t>
            </w:r>
          </w:p>
          <w:p w14:paraId="2DBD1110" w14:textId="77777777" w:rsidR="003B57E4" w:rsidRDefault="003B57E4" w:rsidP="003B57E4">
            <w:pPr>
              <w:pStyle w:val="CommentText"/>
              <w:ind w:left="-85"/>
              <w:jc w:val="both"/>
              <w:rPr>
                <w:rFonts w:ascii="Times New Roman" w:eastAsiaTheme="minorHAnsi" w:hAnsi="Times New Roman"/>
              </w:rPr>
            </w:pPr>
          </w:p>
          <w:p w14:paraId="06A1B578" w14:textId="04BB6BF4" w:rsidR="00E24466" w:rsidRPr="00E24466" w:rsidRDefault="00E24466" w:rsidP="003B57E4">
            <w:pPr>
              <w:pStyle w:val="CommentText"/>
              <w:ind w:left="-85"/>
              <w:jc w:val="both"/>
              <w:rPr>
                <w:rFonts w:ascii="Times New Roman" w:eastAsiaTheme="minorHAnsi" w:hAnsi="Times New Roman"/>
                <w:u w:val="single"/>
              </w:rPr>
            </w:pPr>
            <w:r w:rsidRPr="00E24466">
              <w:rPr>
                <w:rFonts w:ascii="Times New Roman" w:eastAsiaTheme="minorHAnsi" w:hAnsi="Times New Roman"/>
                <w:u w:val="single"/>
              </w:rPr>
              <w:t>Propunere paragraf modificat:</w:t>
            </w:r>
          </w:p>
          <w:p w14:paraId="4A6D2E6F" w14:textId="77777777" w:rsidR="00C578A4" w:rsidRPr="00BD5717" w:rsidRDefault="00C578A4" w:rsidP="003B57E4">
            <w:pPr>
              <w:pStyle w:val="CommentText"/>
              <w:ind w:left="-85"/>
              <w:jc w:val="both"/>
              <w:rPr>
                <w:rFonts w:ascii="Times New Roman" w:eastAsia="Calibri" w:hAnsi="Times New Roman"/>
                <w:lang w:val="fr-FR"/>
              </w:rPr>
            </w:pPr>
            <w:r w:rsidRPr="00BD5717">
              <w:rPr>
                <w:rFonts w:ascii="Times New Roman" w:eastAsiaTheme="minorHAnsi" w:hAnsi="Times New Roman"/>
              </w:rPr>
              <w:t>1</w:t>
            </w:r>
            <w:r w:rsidRPr="00BD5717">
              <w:rPr>
                <w:rFonts w:ascii="Times New Roman" w:eastAsia="Calibri" w:hAnsi="Times New Roman"/>
                <w:lang w:val="fr-FR"/>
              </w:rPr>
              <w:t xml:space="preserve">.3.1. </w:t>
            </w:r>
            <w:proofErr w:type="spellStart"/>
            <w:r w:rsidRPr="00BD5717">
              <w:rPr>
                <w:rFonts w:ascii="Times New Roman" w:eastAsia="Calibri" w:hAnsi="Times New Roman"/>
                <w:lang w:val="fr-FR"/>
              </w:rPr>
              <w:t>Acţiunile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finanţabile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conform</w:t>
            </w:r>
            <w:proofErr w:type="spellEnd"/>
            <w:r w:rsidRPr="00BD5717">
              <w:rPr>
                <w:rFonts w:ascii="Times New Roman" w:eastAsia="Calibri" w:hAnsi="Times New Roman"/>
                <w:lang w:val="fr-FR"/>
              </w:rPr>
              <w:t xml:space="preserve"> POIM</w:t>
            </w:r>
          </w:p>
          <w:p w14:paraId="313C6E4D" w14:textId="77777777" w:rsidR="00C578A4" w:rsidRPr="00BD5717" w:rsidRDefault="00C578A4" w:rsidP="003B57E4">
            <w:pPr>
              <w:pStyle w:val="CommentText"/>
              <w:ind w:left="-85"/>
              <w:jc w:val="both"/>
              <w:rPr>
                <w:rFonts w:ascii="Times New Roman" w:eastAsia="Calibri" w:hAnsi="Times New Roman"/>
                <w:lang w:val="fr-FR"/>
              </w:rPr>
            </w:pPr>
            <w:r w:rsidRPr="00BD5717">
              <w:rPr>
                <w:rFonts w:ascii="Times New Roman" w:eastAsia="Calibri" w:hAnsi="Times New Roman"/>
                <w:lang w:val="fr-FR"/>
              </w:rPr>
              <w:t xml:space="preserve">In </w:t>
            </w:r>
            <w:proofErr w:type="spellStart"/>
            <w:r w:rsidRPr="00BD5717">
              <w:rPr>
                <w:rFonts w:ascii="Times New Roman" w:eastAsia="Calibri" w:hAnsi="Times New Roman"/>
                <w:lang w:val="fr-FR"/>
              </w:rPr>
              <w:t>cadrul</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acestui</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obiectiv</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specific</w:t>
            </w:r>
            <w:proofErr w:type="spellEnd"/>
            <w:r w:rsidRPr="00BD5717">
              <w:rPr>
                <w:rFonts w:ascii="Times New Roman" w:eastAsia="Calibri" w:hAnsi="Times New Roman"/>
                <w:lang w:val="fr-FR"/>
              </w:rPr>
              <w:t xml:space="preserve"> vor fi </w:t>
            </w:r>
            <w:proofErr w:type="spellStart"/>
            <w:r w:rsidRPr="00BD5717">
              <w:rPr>
                <w:rFonts w:ascii="Times New Roman" w:eastAsia="Calibri" w:hAnsi="Times New Roman"/>
                <w:lang w:val="fr-FR"/>
              </w:rPr>
              <w:t>finanțate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proiecte</w:t>
            </w:r>
            <w:proofErr w:type="spellEnd"/>
            <w:r w:rsidRPr="00BD5717">
              <w:rPr>
                <w:rFonts w:ascii="Times New Roman" w:eastAsia="Calibri" w:hAnsi="Times New Roman"/>
                <w:lang w:val="fr-FR"/>
              </w:rPr>
              <w:t xml:space="preserve"> care au ca </w:t>
            </w:r>
            <w:proofErr w:type="spellStart"/>
            <w:r w:rsidRPr="00BD5717">
              <w:rPr>
                <w:rFonts w:ascii="Times New Roman" w:eastAsia="Calibri" w:hAnsi="Times New Roman"/>
                <w:lang w:val="fr-FR"/>
              </w:rPr>
              <w:t>obiectiv</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implementarea</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acțiunii</w:t>
            </w:r>
            <w:proofErr w:type="spellEnd"/>
            <w:r w:rsidRPr="00BD5717">
              <w:rPr>
                <w:rFonts w:ascii="Times New Roman" w:eastAsia="Calibri" w:hAnsi="Times New Roman"/>
                <w:lang w:val="fr-FR"/>
              </w:rPr>
              <w:t xml:space="preserve"> de mai </w:t>
            </w:r>
            <w:proofErr w:type="spellStart"/>
            <w:r w:rsidRPr="00BD5717">
              <w:rPr>
                <w:rFonts w:ascii="Times New Roman" w:eastAsia="Calibri" w:hAnsi="Times New Roman"/>
                <w:lang w:val="fr-FR"/>
              </w:rPr>
              <w:t>jos</w:t>
            </w:r>
            <w:proofErr w:type="spellEnd"/>
            <w:r w:rsidRPr="00BD5717">
              <w:rPr>
                <w:rFonts w:ascii="Times New Roman" w:eastAsia="Calibri" w:hAnsi="Times New Roman"/>
                <w:lang w:val="fr-FR"/>
              </w:rPr>
              <w:t xml:space="preserve">: </w:t>
            </w:r>
          </w:p>
          <w:p w14:paraId="0AEDAE5C" w14:textId="76605E14" w:rsidR="00AF4FFC" w:rsidRPr="00BD5717" w:rsidRDefault="00C578A4" w:rsidP="003B57E4">
            <w:pPr>
              <w:pStyle w:val="CommentText"/>
              <w:ind w:left="-85"/>
              <w:jc w:val="both"/>
              <w:rPr>
                <w:rFonts w:ascii="Times New Roman" w:eastAsiaTheme="minorHAnsi" w:hAnsi="Times New Roman"/>
              </w:rPr>
            </w:pPr>
            <w:proofErr w:type="spellStart"/>
            <w:r w:rsidRPr="00BD5717">
              <w:rPr>
                <w:rFonts w:ascii="Times New Roman" w:eastAsia="Calibri" w:hAnsi="Times New Roman"/>
                <w:lang w:val="fr-FR"/>
              </w:rPr>
              <w:t>Implementarea</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distribuţiei</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inteligente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într</w:t>
            </w:r>
            <w:proofErr w:type="spellEnd"/>
            <w:r w:rsidRPr="00BD5717">
              <w:rPr>
                <w:rFonts w:ascii="Times New Roman" w:eastAsia="Calibri" w:hAnsi="Times New Roman"/>
                <w:lang w:val="fr-FR"/>
              </w:rPr>
              <w:t xml:space="preserve">-o </w:t>
            </w:r>
            <w:proofErr w:type="spellStart"/>
            <w:r w:rsidRPr="00BD5717">
              <w:rPr>
                <w:rFonts w:ascii="Times New Roman" w:eastAsia="Calibri" w:hAnsi="Times New Roman"/>
                <w:lang w:val="fr-FR"/>
              </w:rPr>
              <w:t>zonă</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omogenă</w:t>
            </w:r>
            <w:proofErr w:type="spellEnd"/>
            <w:r w:rsidRPr="00BD5717">
              <w:rPr>
                <w:rFonts w:ascii="Times New Roman" w:eastAsia="Calibri" w:hAnsi="Times New Roman"/>
                <w:lang w:val="fr-FR"/>
              </w:rPr>
              <w:t xml:space="preserve"> de </w:t>
            </w:r>
            <w:proofErr w:type="spellStart"/>
            <w:r w:rsidRPr="00BD5717">
              <w:rPr>
                <w:rFonts w:ascii="Times New Roman" w:eastAsia="Calibri" w:hAnsi="Times New Roman"/>
                <w:lang w:val="fr-FR"/>
              </w:rPr>
              <w:t>consumatori</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casnici</w:t>
            </w:r>
            <w:proofErr w:type="spellEnd"/>
            <w:r w:rsidRPr="00BD5717">
              <w:rPr>
                <w:rFonts w:ascii="Times New Roman" w:eastAsia="Calibri" w:hAnsi="Times New Roman"/>
                <w:lang w:val="fr-FR"/>
              </w:rPr>
              <w:t xml:space="preserve"> de </w:t>
            </w:r>
            <w:proofErr w:type="spellStart"/>
            <w:r w:rsidRPr="00BD5717">
              <w:rPr>
                <w:rFonts w:ascii="Times New Roman" w:eastAsia="Calibri" w:hAnsi="Times New Roman"/>
                <w:lang w:val="fr-FR"/>
              </w:rPr>
              <w:t>energie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electrică</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strike/>
                <w:highlight w:val="yellow"/>
                <w:lang w:val="fr-FR"/>
              </w:rPr>
              <w:t>proiecte</w:t>
            </w:r>
            <w:proofErr w:type="spellEnd"/>
            <w:r w:rsidRPr="00BD5717">
              <w:rPr>
                <w:rFonts w:ascii="Times New Roman" w:eastAsia="Calibri" w:hAnsi="Times New Roman"/>
                <w:strike/>
                <w:highlight w:val="yellow"/>
                <w:lang w:val="fr-FR"/>
              </w:rPr>
              <w:t xml:space="preserve"> </w:t>
            </w:r>
            <w:proofErr w:type="spellStart"/>
            <w:r w:rsidRPr="00BD5717">
              <w:rPr>
                <w:rFonts w:ascii="Times New Roman" w:eastAsia="Calibri" w:hAnsi="Times New Roman"/>
                <w:strike/>
                <w:highlight w:val="yellow"/>
                <w:lang w:val="fr-FR"/>
              </w:rPr>
              <w:t>demonstrative</w:t>
            </w:r>
            <w:proofErr w:type="spellEnd"/>
            <w:r w:rsidRPr="00BD5717">
              <w:rPr>
                <w:rFonts w:ascii="Times New Roman" w:eastAsia="Calibri" w:hAnsi="Times New Roman"/>
                <w:lang w:val="fr-FR"/>
              </w:rPr>
              <w:t xml:space="preserve"> la </w:t>
            </w:r>
            <w:proofErr w:type="spellStart"/>
            <w:r w:rsidRPr="00BD5717">
              <w:rPr>
                <w:rFonts w:ascii="Times New Roman" w:eastAsia="Calibri" w:hAnsi="Times New Roman"/>
                <w:lang w:val="fr-FR"/>
              </w:rPr>
              <w:t>nivelul</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regiunilor</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acoperite</w:t>
            </w:r>
            <w:proofErr w:type="spellEnd"/>
            <w:r w:rsidRPr="00BD5717">
              <w:rPr>
                <w:rFonts w:ascii="Times New Roman" w:eastAsia="Calibri" w:hAnsi="Times New Roman"/>
                <w:lang w:val="fr-FR"/>
              </w:rPr>
              <w:t xml:space="preserve"> </w:t>
            </w:r>
            <w:proofErr w:type="gramStart"/>
            <w:r w:rsidRPr="00BD5717">
              <w:rPr>
                <w:rFonts w:ascii="Times New Roman" w:eastAsia="Calibri" w:hAnsi="Times New Roman"/>
                <w:lang w:val="fr-FR"/>
              </w:rPr>
              <w:t xml:space="preserve">de </w:t>
            </w:r>
            <w:proofErr w:type="spellStart"/>
            <w:r w:rsidRPr="00BD5717">
              <w:rPr>
                <w:rFonts w:ascii="Times New Roman" w:eastAsia="Calibri" w:hAnsi="Times New Roman"/>
                <w:lang w:val="fr-FR"/>
              </w:rPr>
              <w:t>operatorii</w:t>
            </w:r>
            <w:proofErr w:type="spellEnd"/>
            <w:proofErr w:type="gramEnd"/>
            <w:r w:rsidRPr="00BD5717">
              <w:rPr>
                <w:rFonts w:ascii="Times New Roman" w:eastAsia="Calibri" w:hAnsi="Times New Roman"/>
                <w:lang w:val="fr-FR"/>
              </w:rPr>
              <w:t xml:space="preserve"> de </w:t>
            </w:r>
            <w:proofErr w:type="spellStart"/>
            <w:r w:rsidRPr="00BD5717">
              <w:rPr>
                <w:rFonts w:ascii="Times New Roman" w:eastAsia="Calibri" w:hAnsi="Times New Roman"/>
                <w:lang w:val="fr-FR"/>
              </w:rPr>
              <w:t>distribuție</w:t>
            </w:r>
            <w:proofErr w:type="spellEnd"/>
            <w:r w:rsidRPr="00BD5717">
              <w:rPr>
                <w:rFonts w:ascii="Times New Roman" w:eastAsia="Calibri" w:hAnsi="Times New Roman"/>
                <w:lang w:val="fr-FR"/>
              </w:rPr>
              <w:t xml:space="preserve"> </w:t>
            </w:r>
            <w:proofErr w:type="spellStart"/>
            <w:r w:rsidRPr="00BD5717">
              <w:rPr>
                <w:rFonts w:ascii="Times New Roman" w:eastAsia="Calibri" w:hAnsi="Times New Roman"/>
                <w:lang w:val="fr-FR"/>
              </w:rPr>
              <w:t>concesionari</w:t>
            </w:r>
            <w:proofErr w:type="spellEnd"/>
            <w:r w:rsidRPr="00BD5717">
              <w:rPr>
                <w:rFonts w:ascii="Times New Roman" w:eastAsia="Calibri" w:hAnsi="Times New Roman"/>
                <w:lang w:val="fr-FR"/>
              </w:rPr>
              <w:t>)</w:t>
            </w:r>
          </w:p>
        </w:tc>
        <w:tc>
          <w:tcPr>
            <w:tcW w:w="1563" w:type="dxa"/>
            <w:vAlign w:val="center"/>
          </w:tcPr>
          <w:p w14:paraId="5B46A33D" w14:textId="6A062ADC" w:rsidR="00AF4FFC" w:rsidRPr="00A00288" w:rsidRDefault="00C578A4"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lastRenderedPageBreak/>
              <w:t>GS 4/42</w:t>
            </w:r>
          </w:p>
        </w:tc>
        <w:tc>
          <w:tcPr>
            <w:tcW w:w="3060" w:type="dxa"/>
          </w:tcPr>
          <w:p w14:paraId="3FF139C2" w14:textId="2FA859CB" w:rsidR="00AF4FFC" w:rsidRPr="00A00288" w:rsidRDefault="004F0738" w:rsidP="00AC551B">
            <w:pPr>
              <w:jc w:val="center"/>
              <w:rPr>
                <w:sz w:val="20"/>
                <w:szCs w:val="20"/>
              </w:rPr>
            </w:pPr>
            <w:r>
              <w:rPr>
                <w:sz w:val="20"/>
                <w:szCs w:val="20"/>
              </w:rPr>
              <w:t>-</w:t>
            </w:r>
          </w:p>
        </w:tc>
        <w:tc>
          <w:tcPr>
            <w:tcW w:w="3690" w:type="dxa"/>
          </w:tcPr>
          <w:p w14:paraId="24419A80" w14:textId="766C708E" w:rsidR="00AF4FFC" w:rsidRPr="007C2C56" w:rsidRDefault="004F0738" w:rsidP="005871B5">
            <w:pPr>
              <w:jc w:val="both"/>
              <w:rPr>
                <w:rFonts w:ascii="Times New Roman" w:hAnsi="Times New Roman" w:cs="Times New Roman"/>
                <w:sz w:val="20"/>
                <w:szCs w:val="20"/>
                <w:lang w:val="en-GB"/>
              </w:rPr>
            </w:pPr>
            <w:proofErr w:type="spellStart"/>
            <w:r>
              <w:rPr>
                <w:rFonts w:ascii="Times New Roman" w:hAnsi="Times New Roman" w:cs="Times New Roman"/>
                <w:sz w:val="20"/>
                <w:szCs w:val="20"/>
                <w:lang w:val="en-GB"/>
              </w:rPr>
              <w:t>Intrucat</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este</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denumirea</w:t>
            </w:r>
            <w:proofErr w:type="spellEnd"/>
            <w:r>
              <w:rPr>
                <w:rFonts w:ascii="Times New Roman" w:hAnsi="Times New Roman" w:cs="Times New Roman"/>
                <w:sz w:val="20"/>
                <w:szCs w:val="20"/>
                <w:lang w:val="en-GB"/>
              </w:rPr>
              <w:t xml:space="preserve"> din POIM </w:t>
            </w:r>
            <w:proofErr w:type="spellStart"/>
            <w:r>
              <w:rPr>
                <w:rFonts w:ascii="Times New Roman" w:hAnsi="Times New Roman" w:cs="Times New Roman"/>
                <w:sz w:val="20"/>
                <w:szCs w:val="20"/>
                <w:lang w:val="en-GB"/>
              </w:rPr>
              <w:t>aprobat</w:t>
            </w:r>
            <w:proofErr w:type="spellEnd"/>
            <w:r>
              <w:rPr>
                <w:rFonts w:ascii="Times New Roman" w:hAnsi="Times New Roman" w:cs="Times New Roman"/>
                <w:sz w:val="20"/>
                <w:szCs w:val="20"/>
                <w:lang w:val="en-GB"/>
              </w:rPr>
              <w:t xml:space="preserve"> de </w:t>
            </w:r>
            <w:proofErr w:type="spellStart"/>
            <w:r>
              <w:rPr>
                <w:rFonts w:ascii="Times New Roman" w:hAnsi="Times New Roman" w:cs="Times New Roman"/>
                <w:sz w:val="20"/>
                <w:szCs w:val="20"/>
                <w:lang w:val="en-GB"/>
              </w:rPr>
              <w:t>Comisia</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Europeana</w:t>
            </w:r>
            <w:proofErr w:type="spellEnd"/>
            <w:r>
              <w:rPr>
                <w:rFonts w:ascii="Times New Roman" w:hAnsi="Times New Roman" w:cs="Times New Roman"/>
                <w:sz w:val="20"/>
                <w:szCs w:val="20"/>
                <w:lang w:val="en-GB"/>
              </w:rPr>
              <w:t xml:space="preserve">, nu </w:t>
            </w:r>
            <w:proofErr w:type="spellStart"/>
            <w:r>
              <w:rPr>
                <w:rFonts w:ascii="Times New Roman" w:hAnsi="Times New Roman" w:cs="Times New Roman"/>
                <w:sz w:val="20"/>
                <w:szCs w:val="20"/>
                <w:lang w:val="en-GB"/>
              </w:rPr>
              <w:t>poate</w:t>
            </w:r>
            <w:proofErr w:type="spellEnd"/>
            <w:r>
              <w:rPr>
                <w:rFonts w:ascii="Times New Roman" w:hAnsi="Times New Roman" w:cs="Times New Roman"/>
                <w:sz w:val="20"/>
                <w:szCs w:val="20"/>
                <w:lang w:val="en-GB"/>
              </w:rPr>
              <w:t xml:space="preserve"> fi </w:t>
            </w:r>
            <w:proofErr w:type="spellStart"/>
            <w:r>
              <w:rPr>
                <w:rFonts w:ascii="Times New Roman" w:hAnsi="Times New Roman" w:cs="Times New Roman"/>
                <w:sz w:val="20"/>
                <w:szCs w:val="20"/>
                <w:lang w:val="en-GB"/>
              </w:rPr>
              <w:t>modificat</w:t>
            </w:r>
            <w:proofErr w:type="spellEnd"/>
            <w:r>
              <w:rPr>
                <w:rFonts w:ascii="Times New Roman" w:hAnsi="Times New Roman" w:cs="Times New Roman"/>
                <w:sz w:val="20"/>
                <w:szCs w:val="20"/>
                <w:lang w:val="en-GB"/>
              </w:rPr>
              <w:t>.</w:t>
            </w:r>
          </w:p>
        </w:tc>
      </w:tr>
      <w:tr w:rsidR="00AF4FFC" w:rsidRPr="00E97281" w14:paraId="2C219203" w14:textId="77777777" w:rsidTr="0072621F">
        <w:tc>
          <w:tcPr>
            <w:tcW w:w="525" w:type="dxa"/>
            <w:vAlign w:val="center"/>
          </w:tcPr>
          <w:p w14:paraId="5D31B821" w14:textId="25BDC567" w:rsidR="00AF4FFC" w:rsidRDefault="00245198"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4</w:t>
            </w:r>
          </w:p>
        </w:tc>
        <w:tc>
          <w:tcPr>
            <w:tcW w:w="1203" w:type="dxa"/>
            <w:vAlign w:val="center"/>
          </w:tcPr>
          <w:p w14:paraId="5771C4DF" w14:textId="6815B48E" w:rsidR="00AF4FFC" w:rsidRPr="00A00288" w:rsidRDefault="00245198" w:rsidP="00D1518E">
            <w:pPr>
              <w:jc w:val="center"/>
              <w:rPr>
                <w:rFonts w:ascii="Times New Roman" w:hAnsi="Times New Roman" w:cs="Times New Roman"/>
                <w:sz w:val="20"/>
                <w:szCs w:val="20"/>
                <w:lang w:val="ro-RO"/>
              </w:rPr>
            </w:pPr>
            <w:r w:rsidRPr="00245198">
              <w:rPr>
                <w:rFonts w:ascii="Times New Roman" w:hAnsi="Times New Roman" w:cs="Times New Roman"/>
                <w:sz w:val="20"/>
                <w:szCs w:val="20"/>
                <w:lang w:val="ro-RO"/>
              </w:rPr>
              <w:t>Relians</w:t>
            </w:r>
          </w:p>
        </w:tc>
        <w:tc>
          <w:tcPr>
            <w:tcW w:w="4410" w:type="dxa"/>
          </w:tcPr>
          <w:p w14:paraId="12483950" w14:textId="7BBAABB3" w:rsidR="003B57E4" w:rsidRPr="003B57E4" w:rsidRDefault="003B57E4" w:rsidP="003B57E4">
            <w:pPr>
              <w:ind w:left="-85"/>
              <w:jc w:val="both"/>
              <w:rPr>
                <w:rFonts w:ascii="Times New Roman" w:eastAsia="Calibri" w:hAnsi="Times New Roman" w:cs="Times New Roman"/>
                <w:sz w:val="20"/>
                <w:szCs w:val="20"/>
                <w:u w:val="single"/>
                <w:lang w:val="fr-FR"/>
              </w:rPr>
            </w:pPr>
            <w:proofErr w:type="spellStart"/>
            <w:r w:rsidRPr="003B57E4">
              <w:rPr>
                <w:rFonts w:ascii="Times New Roman" w:eastAsia="Calibri" w:hAnsi="Times New Roman" w:cs="Times New Roman"/>
                <w:sz w:val="20"/>
                <w:szCs w:val="20"/>
                <w:u w:val="single"/>
                <w:lang w:val="fr-FR"/>
              </w:rPr>
              <w:t>Paragraf</w:t>
            </w:r>
            <w:proofErr w:type="spellEnd"/>
            <w:r w:rsidRPr="003B57E4">
              <w:rPr>
                <w:rFonts w:ascii="Times New Roman" w:eastAsia="Calibri" w:hAnsi="Times New Roman" w:cs="Times New Roman"/>
                <w:sz w:val="20"/>
                <w:szCs w:val="20"/>
                <w:u w:val="single"/>
                <w:lang w:val="fr-FR"/>
              </w:rPr>
              <w:t xml:space="preserve"> initial:</w:t>
            </w:r>
          </w:p>
          <w:p w14:paraId="1B7AE259" w14:textId="7EE15590" w:rsidR="003B57E4" w:rsidRPr="003B57E4" w:rsidRDefault="003B57E4" w:rsidP="003B57E4">
            <w:pPr>
              <w:ind w:left="-85"/>
              <w:jc w:val="both"/>
              <w:rPr>
                <w:rFonts w:ascii="Times New Roman" w:eastAsia="Calibri" w:hAnsi="Times New Roman" w:cs="Times New Roman"/>
                <w:sz w:val="20"/>
                <w:szCs w:val="20"/>
                <w:lang w:val="fr-FR"/>
              </w:rPr>
            </w:pPr>
            <w:proofErr w:type="spellStart"/>
            <w:r w:rsidRPr="003B57E4">
              <w:rPr>
                <w:rFonts w:ascii="Times New Roman" w:eastAsia="Calibri" w:hAnsi="Times New Roman" w:cs="Times New Roman"/>
                <w:sz w:val="20"/>
                <w:szCs w:val="20"/>
                <w:lang w:val="fr-FR"/>
              </w:rPr>
              <w:t>Fiecare</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operator</w:t>
            </w:r>
            <w:proofErr w:type="spellEnd"/>
            <w:r w:rsidRPr="003B57E4">
              <w:rPr>
                <w:rFonts w:ascii="Times New Roman" w:eastAsia="Calibri" w:hAnsi="Times New Roman" w:cs="Times New Roman"/>
                <w:sz w:val="20"/>
                <w:szCs w:val="20"/>
                <w:lang w:val="fr-FR"/>
              </w:rPr>
              <w:t xml:space="preserve"> de </w:t>
            </w:r>
            <w:proofErr w:type="spellStart"/>
            <w:r w:rsidRPr="003B57E4">
              <w:rPr>
                <w:rFonts w:ascii="Times New Roman" w:eastAsia="Calibri" w:hAnsi="Times New Roman" w:cs="Times New Roman"/>
                <w:sz w:val="20"/>
                <w:szCs w:val="20"/>
                <w:lang w:val="fr-FR"/>
              </w:rPr>
              <w:t>distribuție</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concesionar</w:t>
            </w:r>
            <w:proofErr w:type="spellEnd"/>
            <w:r w:rsidRPr="003B57E4">
              <w:rPr>
                <w:rFonts w:ascii="Times New Roman" w:eastAsia="Calibri" w:hAnsi="Times New Roman" w:cs="Times New Roman"/>
                <w:sz w:val="20"/>
                <w:szCs w:val="20"/>
                <w:lang w:val="fr-FR"/>
              </w:rPr>
              <w:t xml:space="preserve"> va </w:t>
            </w:r>
            <w:proofErr w:type="spellStart"/>
            <w:r w:rsidRPr="003B57E4">
              <w:rPr>
                <w:rFonts w:ascii="Times New Roman" w:eastAsia="Calibri" w:hAnsi="Times New Roman" w:cs="Times New Roman"/>
                <w:sz w:val="20"/>
                <w:szCs w:val="20"/>
                <w:lang w:val="fr-FR"/>
              </w:rPr>
              <w:t>depune</w:t>
            </w:r>
            <w:proofErr w:type="spellEnd"/>
            <w:r w:rsidRPr="003B57E4">
              <w:rPr>
                <w:rFonts w:ascii="Times New Roman" w:eastAsia="Calibri" w:hAnsi="Times New Roman" w:cs="Times New Roman"/>
                <w:sz w:val="20"/>
                <w:szCs w:val="20"/>
                <w:lang w:val="fr-FR"/>
              </w:rPr>
              <w:t xml:space="preserve"> un </w:t>
            </w:r>
            <w:proofErr w:type="spellStart"/>
            <w:r w:rsidRPr="003B57E4">
              <w:rPr>
                <w:rFonts w:ascii="Times New Roman" w:eastAsia="Calibri" w:hAnsi="Times New Roman" w:cs="Times New Roman"/>
                <w:sz w:val="20"/>
                <w:szCs w:val="20"/>
                <w:lang w:val="fr-FR"/>
              </w:rPr>
              <w:t>singur</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proiect</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demonstrativ</w:t>
            </w:r>
            <w:proofErr w:type="spellEnd"/>
            <w:r w:rsidRPr="003B57E4">
              <w:rPr>
                <w:rFonts w:ascii="Times New Roman" w:eastAsia="Calibri" w:hAnsi="Times New Roman" w:cs="Times New Roman"/>
                <w:sz w:val="20"/>
                <w:szCs w:val="20"/>
                <w:lang w:val="fr-FR"/>
              </w:rPr>
              <w:t xml:space="preserve"> care va </w:t>
            </w:r>
            <w:proofErr w:type="spellStart"/>
            <w:r w:rsidRPr="003B57E4">
              <w:rPr>
                <w:rFonts w:ascii="Times New Roman" w:eastAsia="Calibri" w:hAnsi="Times New Roman" w:cs="Times New Roman"/>
                <w:sz w:val="20"/>
                <w:szCs w:val="20"/>
                <w:lang w:val="fr-FR"/>
              </w:rPr>
              <w:t>acoperi</w:t>
            </w:r>
            <w:proofErr w:type="spellEnd"/>
            <w:r w:rsidRPr="003B57E4">
              <w:rPr>
                <w:rFonts w:ascii="Times New Roman" w:eastAsia="Calibri" w:hAnsi="Times New Roman" w:cs="Times New Roman"/>
                <w:sz w:val="20"/>
                <w:szCs w:val="20"/>
                <w:lang w:val="fr-FR"/>
              </w:rPr>
              <w:t xml:space="preserve"> o </w:t>
            </w:r>
            <w:proofErr w:type="spellStart"/>
            <w:r w:rsidRPr="003B57E4">
              <w:rPr>
                <w:rFonts w:ascii="Times New Roman" w:eastAsia="Calibri" w:hAnsi="Times New Roman" w:cs="Times New Roman"/>
                <w:sz w:val="20"/>
                <w:szCs w:val="20"/>
                <w:lang w:val="fr-FR"/>
              </w:rPr>
              <w:t>zonă</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omogenă</w:t>
            </w:r>
            <w:proofErr w:type="spellEnd"/>
            <w:r w:rsidRPr="003B57E4">
              <w:rPr>
                <w:rFonts w:ascii="Times New Roman" w:eastAsia="Calibri" w:hAnsi="Times New Roman" w:cs="Times New Roman"/>
                <w:sz w:val="20"/>
                <w:szCs w:val="20"/>
                <w:lang w:val="fr-FR"/>
              </w:rPr>
              <w:t xml:space="preserve"> care </w:t>
            </w:r>
            <w:proofErr w:type="spellStart"/>
            <w:r w:rsidRPr="003B57E4">
              <w:rPr>
                <w:rFonts w:ascii="Times New Roman" w:eastAsia="Calibri" w:hAnsi="Times New Roman" w:cs="Times New Roman"/>
                <w:sz w:val="20"/>
                <w:szCs w:val="20"/>
                <w:lang w:val="fr-FR"/>
              </w:rPr>
              <w:t>să</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cuprindă</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cel</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puțin</w:t>
            </w:r>
            <w:proofErr w:type="spellEnd"/>
            <w:r w:rsidRPr="003B57E4">
              <w:rPr>
                <w:rFonts w:ascii="Times New Roman" w:eastAsia="Calibri" w:hAnsi="Times New Roman" w:cs="Times New Roman"/>
                <w:sz w:val="20"/>
                <w:szCs w:val="20"/>
                <w:lang w:val="fr-FR"/>
              </w:rPr>
              <w:t xml:space="preserve"> 10.000 de </w:t>
            </w:r>
            <w:proofErr w:type="spellStart"/>
            <w:r w:rsidRPr="003B57E4">
              <w:rPr>
                <w:rFonts w:ascii="Times New Roman" w:eastAsia="Calibri" w:hAnsi="Times New Roman" w:cs="Times New Roman"/>
                <w:sz w:val="20"/>
                <w:szCs w:val="20"/>
                <w:lang w:val="fr-FR"/>
              </w:rPr>
              <w:t>consumatori</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preponderent</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casnici</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casnici</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și</w:t>
            </w:r>
            <w:proofErr w:type="spellEnd"/>
            <w:r w:rsidRPr="003B57E4">
              <w:rPr>
                <w:rFonts w:ascii="Times New Roman" w:eastAsia="Calibri" w:hAnsi="Times New Roman" w:cs="Times New Roman"/>
                <w:sz w:val="20"/>
                <w:szCs w:val="20"/>
                <w:lang w:val="fr-FR"/>
              </w:rPr>
              <w:t xml:space="preserve"> non-</w:t>
            </w:r>
            <w:proofErr w:type="spellStart"/>
            <w:r w:rsidRPr="003B57E4">
              <w:rPr>
                <w:rFonts w:ascii="Times New Roman" w:eastAsia="Calibri" w:hAnsi="Times New Roman" w:cs="Times New Roman"/>
                <w:sz w:val="20"/>
                <w:szCs w:val="20"/>
                <w:lang w:val="fr-FR"/>
              </w:rPr>
              <w:t>casnici</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mici</w:t>
            </w:r>
            <w:proofErr w:type="spellEnd"/>
            <w:r w:rsidRPr="003B57E4">
              <w:rPr>
                <w:rFonts w:ascii="Times New Roman" w:eastAsia="Calibri" w:hAnsi="Times New Roman" w:cs="Times New Roman"/>
                <w:sz w:val="20"/>
                <w:szCs w:val="20"/>
                <w:lang w:val="fr-FR"/>
              </w:rPr>
              <w:t>).</w:t>
            </w:r>
          </w:p>
          <w:p w14:paraId="544A20BC" w14:textId="77777777" w:rsidR="003B57E4" w:rsidRPr="003B57E4" w:rsidRDefault="003B57E4" w:rsidP="003B57E4">
            <w:pPr>
              <w:ind w:left="-85"/>
              <w:jc w:val="both"/>
              <w:rPr>
                <w:rFonts w:ascii="Times New Roman" w:eastAsia="Calibri" w:hAnsi="Times New Roman" w:cs="Times New Roman"/>
                <w:sz w:val="20"/>
                <w:szCs w:val="20"/>
                <w:lang w:val="fr-FR"/>
              </w:rPr>
            </w:pPr>
            <w:proofErr w:type="spellStart"/>
            <w:r w:rsidRPr="003B57E4">
              <w:rPr>
                <w:rFonts w:ascii="Times New Roman" w:eastAsia="Calibri" w:hAnsi="Times New Roman" w:cs="Times New Roman"/>
                <w:sz w:val="20"/>
                <w:szCs w:val="20"/>
                <w:lang w:val="fr-FR"/>
              </w:rPr>
              <w:t>În</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vederea</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asigurării</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numărului</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minim</w:t>
            </w:r>
            <w:proofErr w:type="spellEnd"/>
            <w:r w:rsidRPr="003B57E4">
              <w:rPr>
                <w:rFonts w:ascii="Times New Roman" w:eastAsia="Calibri" w:hAnsi="Times New Roman" w:cs="Times New Roman"/>
                <w:sz w:val="20"/>
                <w:szCs w:val="20"/>
                <w:lang w:val="fr-FR"/>
              </w:rPr>
              <w:t xml:space="preserve"> de </w:t>
            </w:r>
            <w:proofErr w:type="spellStart"/>
            <w:r w:rsidRPr="003B57E4">
              <w:rPr>
                <w:rFonts w:ascii="Times New Roman" w:eastAsia="Calibri" w:hAnsi="Times New Roman" w:cs="Times New Roman"/>
                <w:sz w:val="20"/>
                <w:szCs w:val="20"/>
                <w:lang w:val="fr-FR"/>
              </w:rPr>
              <w:t>consumatori</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solicitanții</w:t>
            </w:r>
            <w:proofErr w:type="spellEnd"/>
            <w:r w:rsidRPr="003B57E4">
              <w:rPr>
                <w:rFonts w:ascii="Times New Roman" w:eastAsia="Calibri" w:hAnsi="Times New Roman" w:cs="Times New Roman"/>
                <w:sz w:val="20"/>
                <w:szCs w:val="20"/>
                <w:lang w:val="fr-FR"/>
              </w:rPr>
              <w:t xml:space="preserve"> pot </w:t>
            </w:r>
            <w:proofErr w:type="spellStart"/>
            <w:r w:rsidRPr="003B57E4">
              <w:rPr>
                <w:rFonts w:ascii="Times New Roman" w:eastAsia="Calibri" w:hAnsi="Times New Roman" w:cs="Times New Roman"/>
                <w:sz w:val="20"/>
                <w:szCs w:val="20"/>
                <w:lang w:val="fr-FR"/>
              </w:rPr>
              <w:t>extinde</w:t>
            </w:r>
            <w:proofErr w:type="spellEnd"/>
            <w:r w:rsidRPr="003B57E4">
              <w:rPr>
                <w:rFonts w:ascii="Times New Roman" w:eastAsia="Calibri" w:hAnsi="Times New Roman" w:cs="Times New Roman"/>
                <w:sz w:val="20"/>
                <w:szCs w:val="20"/>
                <w:lang w:val="fr-FR"/>
              </w:rPr>
              <w:t xml:space="preserve"> zona </w:t>
            </w:r>
            <w:proofErr w:type="spellStart"/>
            <w:r w:rsidRPr="003B57E4">
              <w:rPr>
                <w:rFonts w:ascii="Times New Roman" w:eastAsia="Calibri" w:hAnsi="Times New Roman" w:cs="Times New Roman"/>
                <w:sz w:val="20"/>
                <w:szCs w:val="20"/>
                <w:lang w:val="fr-FR"/>
              </w:rPr>
              <w:t>omogenă</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cu</w:t>
            </w:r>
            <w:proofErr w:type="spellEnd"/>
            <w:r w:rsidRPr="003B57E4">
              <w:rPr>
                <w:rFonts w:ascii="Times New Roman" w:eastAsia="Calibri" w:hAnsi="Times New Roman" w:cs="Times New Roman"/>
                <w:sz w:val="20"/>
                <w:szCs w:val="20"/>
                <w:lang w:val="fr-FR"/>
              </w:rPr>
              <w:t xml:space="preserve"> o </w:t>
            </w:r>
            <w:proofErr w:type="spellStart"/>
            <w:r w:rsidRPr="003B57E4">
              <w:rPr>
                <w:rFonts w:ascii="Times New Roman" w:eastAsia="Calibri" w:hAnsi="Times New Roman" w:cs="Times New Roman"/>
                <w:sz w:val="20"/>
                <w:szCs w:val="20"/>
                <w:lang w:val="fr-FR"/>
              </w:rPr>
              <w:t>zonă</w:t>
            </w:r>
            <w:proofErr w:type="spellEnd"/>
            <w:r w:rsidRPr="003B57E4">
              <w:rPr>
                <w:rFonts w:ascii="Times New Roman" w:eastAsia="Calibri" w:hAnsi="Times New Roman" w:cs="Times New Roman"/>
                <w:sz w:val="20"/>
                <w:szCs w:val="20"/>
                <w:lang w:val="fr-FR"/>
              </w:rPr>
              <w:t xml:space="preserve"> tampon, care </w:t>
            </w:r>
            <w:proofErr w:type="spellStart"/>
            <w:r w:rsidRPr="003B57E4">
              <w:rPr>
                <w:rFonts w:ascii="Times New Roman" w:eastAsia="Calibri" w:hAnsi="Times New Roman" w:cs="Times New Roman"/>
                <w:sz w:val="20"/>
                <w:szCs w:val="20"/>
                <w:lang w:val="fr-FR"/>
              </w:rPr>
              <w:t>să</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permită</w:t>
            </w:r>
            <w:proofErr w:type="spellEnd"/>
            <w:r w:rsidRPr="003B57E4">
              <w:rPr>
                <w:rFonts w:ascii="Times New Roman" w:eastAsia="Calibri" w:hAnsi="Times New Roman" w:cs="Times New Roman"/>
                <w:sz w:val="20"/>
                <w:szCs w:val="20"/>
                <w:lang w:val="fr-FR"/>
              </w:rPr>
              <w:t xml:space="preserve"> ca la </w:t>
            </w:r>
            <w:proofErr w:type="spellStart"/>
            <w:r w:rsidRPr="003B57E4">
              <w:rPr>
                <w:rFonts w:ascii="Times New Roman" w:eastAsia="Calibri" w:hAnsi="Times New Roman" w:cs="Times New Roman"/>
                <w:sz w:val="20"/>
                <w:szCs w:val="20"/>
                <w:lang w:val="fr-FR"/>
              </w:rPr>
              <w:t>finalul</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lucrărilor</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să</w:t>
            </w:r>
            <w:proofErr w:type="spellEnd"/>
            <w:r w:rsidRPr="003B57E4">
              <w:rPr>
                <w:rFonts w:ascii="Times New Roman" w:eastAsia="Calibri" w:hAnsi="Times New Roman" w:cs="Times New Roman"/>
                <w:sz w:val="20"/>
                <w:szCs w:val="20"/>
                <w:lang w:val="fr-FR"/>
              </w:rPr>
              <w:t xml:space="preserve"> fie </w:t>
            </w:r>
            <w:proofErr w:type="spellStart"/>
            <w:r w:rsidRPr="003B57E4">
              <w:rPr>
                <w:rFonts w:ascii="Times New Roman" w:eastAsia="Calibri" w:hAnsi="Times New Roman" w:cs="Times New Roman"/>
                <w:sz w:val="20"/>
                <w:szCs w:val="20"/>
                <w:lang w:val="fr-FR"/>
              </w:rPr>
              <w:t>instalat</w:t>
            </w:r>
            <w:proofErr w:type="spellEnd"/>
            <w:r w:rsidRPr="003B57E4">
              <w:rPr>
                <w:rFonts w:ascii="Times New Roman" w:eastAsia="Calibri" w:hAnsi="Times New Roman" w:cs="Times New Roman"/>
                <w:sz w:val="20"/>
                <w:szCs w:val="20"/>
                <w:lang w:val="fr-FR"/>
              </w:rPr>
              <w:t xml:space="preserve"> un </w:t>
            </w:r>
            <w:proofErr w:type="spellStart"/>
            <w:r w:rsidRPr="003B57E4">
              <w:rPr>
                <w:rFonts w:ascii="Times New Roman" w:eastAsia="Calibri" w:hAnsi="Times New Roman" w:cs="Times New Roman"/>
                <w:sz w:val="20"/>
                <w:szCs w:val="20"/>
                <w:lang w:val="fr-FR"/>
              </w:rPr>
              <w:t>număr</w:t>
            </w:r>
            <w:proofErr w:type="spellEnd"/>
            <w:r w:rsidRPr="003B57E4">
              <w:rPr>
                <w:rFonts w:ascii="Times New Roman" w:eastAsia="Calibri" w:hAnsi="Times New Roman" w:cs="Times New Roman"/>
                <w:sz w:val="20"/>
                <w:szCs w:val="20"/>
                <w:lang w:val="fr-FR"/>
              </w:rPr>
              <w:t xml:space="preserve"> de </w:t>
            </w:r>
            <w:proofErr w:type="spellStart"/>
            <w:r w:rsidRPr="003B57E4">
              <w:rPr>
                <w:rFonts w:ascii="Times New Roman" w:eastAsia="Calibri" w:hAnsi="Times New Roman" w:cs="Times New Roman"/>
                <w:sz w:val="20"/>
                <w:szCs w:val="20"/>
                <w:lang w:val="fr-FR"/>
              </w:rPr>
              <w:t>cel</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puțin</w:t>
            </w:r>
            <w:proofErr w:type="spellEnd"/>
            <w:r w:rsidRPr="003B57E4">
              <w:rPr>
                <w:rFonts w:ascii="Times New Roman" w:eastAsia="Calibri" w:hAnsi="Times New Roman" w:cs="Times New Roman"/>
                <w:sz w:val="20"/>
                <w:szCs w:val="20"/>
                <w:lang w:val="fr-FR"/>
              </w:rPr>
              <w:t xml:space="preserve"> 10.000 de </w:t>
            </w:r>
            <w:proofErr w:type="spellStart"/>
            <w:r w:rsidRPr="003B57E4">
              <w:rPr>
                <w:rFonts w:ascii="Times New Roman" w:eastAsia="Calibri" w:hAnsi="Times New Roman" w:cs="Times New Roman"/>
                <w:sz w:val="20"/>
                <w:szCs w:val="20"/>
                <w:lang w:val="fr-FR"/>
              </w:rPr>
              <w:t>contoare</w:t>
            </w:r>
            <w:proofErr w:type="spellEnd"/>
            <w:r w:rsidRPr="003B57E4">
              <w:rPr>
                <w:rFonts w:ascii="Times New Roman" w:eastAsia="Calibri" w:hAnsi="Times New Roman" w:cs="Times New Roman"/>
                <w:sz w:val="20"/>
                <w:szCs w:val="20"/>
                <w:lang w:val="fr-FR"/>
              </w:rPr>
              <w:t xml:space="preserve"> </w:t>
            </w:r>
            <w:proofErr w:type="spellStart"/>
            <w:r w:rsidRPr="003B57E4">
              <w:rPr>
                <w:rFonts w:ascii="Times New Roman" w:eastAsia="Calibri" w:hAnsi="Times New Roman" w:cs="Times New Roman"/>
                <w:sz w:val="20"/>
                <w:szCs w:val="20"/>
                <w:lang w:val="fr-FR"/>
              </w:rPr>
              <w:t>inteligente</w:t>
            </w:r>
            <w:proofErr w:type="spellEnd"/>
            <w:r w:rsidRPr="003B57E4">
              <w:rPr>
                <w:rFonts w:ascii="Times New Roman" w:eastAsia="Calibri" w:hAnsi="Times New Roman" w:cs="Times New Roman"/>
                <w:sz w:val="20"/>
                <w:szCs w:val="20"/>
                <w:lang w:val="fr-FR"/>
              </w:rPr>
              <w:t xml:space="preserve">. </w:t>
            </w:r>
          </w:p>
          <w:p w14:paraId="2AEDEB91" w14:textId="77777777" w:rsidR="003B57E4" w:rsidRDefault="003B57E4" w:rsidP="003B57E4">
            <w:pPr>
              <w:ind w:left="-85"/>
              <w:jc w:val="both"/>
              <w:rPr>
                <w:rFonts w:ascii="Times New Roman" w:eastAsia="Calibri" w:hAnsi="Times New Roman" w:cs="Times New Roman"/>
                <w:sz w:val="20"/>
                <w:szCs w:val="20"/>
                <w:lang w:val="fr-FR"/>
              </w:rPr>
            </w:pPr>
          </w:p>
          <w:p w14:paraId="77CB8049" w14:textId="4AA5D344" w:rsidR="003B57E4" w:rsidRPr="003B57E4" w:rsidRDefault="003B57E4" w:rsidP="003B57E4">
            <w:pPr>
              <w:ind w:left="-85"/>
              <w:jc w:val="both"/>
              <w:rPr>
                <w:rFonts w:ascii="Times New Roman" w:eastAsia="Calibri" w:hAnsi="Times New Roman" w:cs="Times New Roman"/>
                <w:sz w:val="20"/>
                <w:szCs w:val="20"/>
                <w:u w:val="single"/>
                <w:lang w:val="fr-FR"/>
              </w:rPr>
            </w:pPr>
            <w:proofErr w:type="spellStart"/>
            <w:r w:rsidRPr="003B57E4">
              <w:rPr>
                <w:rFonts w:ascii="Times New Roman" w:eastAsia="Calibri" w:hAnsi="Times New Roman" w:cs="Times New Roman"/>
                <w:sz w:val="20"/>
                <w:szCs w:val="20"/>
                <w:u w:val="single"/>
                <w:lang w:val="fr-FR"/>
              </w:rPr>
              <w:t>Propunere</w:t>
            </w:r>
            <w:proofErr w:type="spellEnd"/>
            <w:r w:rsidRPr="003B57E4">
              <w:rPr>
                <w:rFonts w:ascii="Times New Roman" w:eastAsia="Calibri" w:hAnsi="Times New Roman" w:cs="Times New Roman"/>
                <w:sz w:val="20"/>
                <w:szCs w:val="20"/>
                <w:u w:val="single"/>
                <w:lang w:val="fr-FR"/>
              </w:rPr>
              <w:t xml:space="preserve"> </w:t>
            </w:r>
            <w:proofErr w:type="spellStart"/>
            <w:r w:rsidRPr="003B57E4">
              <w:rPr>
                <w:rFonts w:ascii="Times New Roman" w:eastAsia="Calibri" w:hAnsi="Times New Roman" w:cs="Times New Roman"/>
                <w:sz w:val="20"/>
                <w:szCs w:val="20"/>
                <w:u w:val="single"/>
                <w:lang w:val="fr-FR"/>
              </w:rPr>
              <w:t>paragraf</w:t>
            </w:r>
            <w:proofErr w:type="spellEnd"/>
            <w:r w:rsidRPr="003B57E4">
              <w:rPr>
                <w:rFonts w:ascii="Times New Roman" w:eastAsia="Calibri" w:hAnsi="Times New Roman" w:cs="Times New Roman"/>
                <w:sz w:val="20"/>
                <w:szCs w:val="20"/>
                <w:u w:val="single"/>
                <w:lang w:val="fr-FR"/>
              </w:rPr>
              <w:t xml:space="preserve"> </w:t>
            </w:r>
            <w:proofErr w:type="spellStart"/>
            <w:r w:rsidRPr="003B57E4">
              <w:rPr>
                <w:rFonts w:ascii="Times New Roman" w:eastAsia="Calibri" w:hAnsi="Times New Roman" w:cs="Times New Roman"/>
                <w:sz w:val="20"/>
                <w:szCs w:val="20"/>
                <w:u w:val="single"/>
                <w:lang w:val="fr-FR"/>
              </w:rPr>
              <w:t>modificat</w:t>
            </w:r>
            <w:proofErr w:type="spellEnd"/>
            <w:r w:rsidRPr="003B57E4">
              <w:rPr>
                <w:rFonts w:ascii="Times New Roman" w:eastAsia="Calibri" w:hAnsi="Times New Roman" w:cs="Times New Roman"/>
                <w:sz w:val="20"/>
                <w:szCs w:val="20"/>
                <w:u w:val="single"/>
                <w:lang w:val="fr-FR"/>
              </w:rPr>
              <w:t> :</w:t>
            </w:r>
          </w:p>
          <w:p w14:paraId="5378E89B" w14:textId="4A590DDB" w:rsidR="00C578A4" w:rsidRPr="003B57E4" w:rsidRDefault="00C578A4" w:rsidP="003B57E4">
            <w:pPr>
              <w:ind w:left="-85"/>
              <w:jc w:val="both"/>
              <w:rPr>
                <w:rFonts w:ascii="Times New Roman" w:eastAsia="Calibri" w:hAnsi="Times New Roman" w:cs="Times New Roman"/>
                <w:color w:val="FF0000"/>
                <w:sz w:val="20"/>
                <w:szCs w:val="20"/>
                <w:lang w:val="fr-FR"/>
              </w:rPr>
            </w:pPr>
            <w:proofErr w:type="spellStart"/>
            <w:r w:rsidRPr="00C578A4">
              <w:rPr>
                <w:rFonts w:ascii="Times New Roman" w:eastAsia="Calibri" w:hAnsi="Times New Roman" w:cs="Times New Roman"/>
                <w:sz w:val="20"/>
                <w:szCs w:val="20"/>
                <w:lang w:val="fr-FR"/>
              </w:rPr>
              <w:t>Fiecare</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operator</w:t>
            </w:r>
            <w:proofErr w:type="spellEnd"/>
            <w:r w:rsidRPr="00C578A4">
              <w:rPr>
                <w:rFonts w:ascii="Times New Roman" w:eastAsia="Calibri" w:hAnsi="Times New Roman" w:cs="Times New Roman"/>
                <w:sz w:val="20"/>
                <w:szCs w:val="20"/>
                <w:lang w:val="fr-FR"/>
              </w:rPr>
              <w:t xml:space="preserve"> de </w:t>
            </w:r>
            <w:proofErr w:type="spellStart"/>
            <w:r w:rsidRPr="00C578A4">
              <w:rPr>
                <w:rFonts w:ascii="Times New Roman" w:eastAsia="Calibri" w:hAnsi="Times New Roman" w:cs="Times New Roman"/>
                <w:sz w:val="20"/>
                <w:szCs w:val="20"/>
                <w:lang w:val="fr-FR"/>
              </w:rPr>
              <w:t>distribuție</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concesionar</w:t>
            </w:r>
            <w:proofErr w:type="spellEnd"/>
            <w:r w:rsidRPr="00C578A4">
              <w:rPr>
                <w:rFonts w:ascii="Times New Roman" w:eastAsia="Calibri" w:hAnsi="Times New Roman" w:cs="Times New Roman"/>
                <w:sz w:val="20"/>
                <w:szCs w:val="20"/>
                <w:lang w:val="fr-FR"/>
              </w:rPr>
              <w:t xml:space="preserve"> va </w:t>
            </w:r>
            <w:proofErr w:type="spellStart"/>
            <w:r w:rsidRPr="00C578A4">
              <w:rPr>
                <w:rFonts w:ascii="Times New Roman" w:eastAsia="Calibri" w:hAnsi="Times New Roman" w:cs="Times New Roman"/>
                <w:sz w:val="20"/>
                <w:szCs w:val="20"/>
                <w:lang w:val="fr-FR"/>
              </w:rPr>
              <w:t>depune</w:t>
            </w:r>
            <w:proofErr w:type="spellEnd"/>
            <w:r w:rsidRPr="00C578A4">
              <w:rPr>
                <w:rFonts w:ascii="Times New Roman" w:eastAsia="Calibri" w:hAnsi="Times New Roman" w:cs="Times New Roman"/>
                <w:sz w:val="20"/>
                <w:szCs w:val="20"/>
                <w:lang w:val="fr-FR"/>
              </w:rPr>
              <w:t xml:space="preserve"> un </w:t>
            </w:r>
            <w:proofErr w:type="spellStart"/>
            <w:r w:rsidRPr="00C578A4">
              <w:rPr>
                <w:rFonts w:ascii="Times New Roman" w:eastAsia="Calibri" w:hAnsi="Times New Roman" w:cs="Times New Roman"/>
                <w:color w:val="FF0000"/>
                <w:sz w:val="20"/>
                <w:szCs w:val="20"/>
                <w:lang w:val="fr-FR"/>
              </w:rPr>
              <w:t>prim</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trike/>
                <w:sz w:val="20"/>
                <w:szCs w:val="20"/>
                <w:highlight w:val="yellow"/>
                <w:lang w:val="fr-FR"/>
              </w:rPr>
              <w:t>singur</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proiect</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demonstrativ</w:t>
            </w:r>
            <w:proofErr w:type="spellEnd"/>
            <w:r w:rsidRPr="00C578A4">
              <w:rPr>
                <w:rFonts w:ascii="Times New Roman" w:eastAsia="Calibri" w:hAnsi="Times New Roman" w:cs="Times New Roman"/>
                <w:sz w:val="20"/>
                <w:szCs w:val="20"/>
                <w:lang w:val="fr-FR"/>
              </w:rPr>
              <w:t xml:space="preserve"> care va </w:t>
            </w:r>
            <w:proofErr w:type="spellStart"/>
            <w:r w:rsidRPr="00C578A4">
              <w:rPr>
                <w:rFonts w:ascii="Times New Roman" w:eastAsia="Calibri" w:hAnsi="Times New Roman" w:cs="Times New Roman"/>
                <w:sz w:val="20"/>
                <w:szCs w:val="20"/>
                <w:lang w:val="fr-FR"/>
              </w:rPr>
              <w:t>acoperi</w:t>
            </w:r>
            <w:proofErr w:type="spellEnd"/>
            <w:r w:rsidRPr="00C578A4">
              <w:rPr>
                <w:rFonts w:ascii="Times New Roman" w:eastAsia="Calibri" w:hAnsi="Times New Roman" w:cs="Times New Roman"/>
                <w:sz w:val="20"/>
                <w:szCs w:val="20"/>
                <w:lang w:val="fr-FR"/>
              </w:rPr>
              <w:t xml:space="preserve"> o </w:t>
            </w:r>
            <w:proofErr w:type="spellStart"/>
            <w:r w:rsidRPr="00C578A4">
              <w:rPr>
                <w:rFonts w:ascii="Times New Roman" w:eastAsia="Calibri" w:hAnsi="Times New Roman" w:cs="Times New Roman"/>
                <w:sz w:val="20"/>
                <w:szCs w:val="20"/>
                <w:lang w:val="fr-FR"/>
              </w:rPr>
              <w:t>zonă</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omogenă</w:t>
            </w:r>
            <w:proofErr w:type="spellEnd"/>
            <w:r w:rsidRPr="00C578A4">
              <w:rPr>
                <w:rFonts w:ascii="Times New Roman" w:eastAsia="Calibri" w:hAnsi="Times New Roman" w:cs="Times New Roman"/>
                <w:sz w:val="20"/>
                <w:szCs w:val="20"/>
                <w:lang w:val="fr-FR"/>
              </w:rPr>
              <w:t xml:space="preserve"> care </w:t>
            </w:r>
            <w:proofErr w:type="spellStart"/>
            <w:r w:rsidRPr="00C578A4">
              <w:rPr>
                <w:rFonts w:ascii="Times New Roman" w:eastAsia="Calibri" w:hAnsi="Times New Roman" w:cs="Times New Roman"/>
                <w:sz w:val="20"/>
                <w:szCs w:val="20"/>
                <w:lang w:val="fr-FR"/>
              </w:rPr>
              <w:t>să</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cuprindă</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cel</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puțin</w:t>
            </w:r>
            <w:proofErr w:type="spellEnd"/>
            <w:r w:rsidRPr="00C578A4">
              <w:rPr>
                <w:rFonts w:ascii="Times New Roman" w:eastAsia="Calibri" w:hAnsi="Times New Roman" w:cs="Times New Roman"/>
                <w:sz w:val="20"/>
                <w:szCs w:val="20"/>
                <w:lang w:val="fr-FR"/>
              </w:rPr>
              <w:t xml:space="preserve"> 10.000 de </w:t>
            </w:r>
            <w:proofErr w:type="spellStart"/>
            <w:r w:rsidRPr="00C578A4">
              <w:rPr>
                <w:rFonts w:ascii="Times New Roman" w:eastAsia="Calibri" w:hAnsi="Times New Roman" w:cs="Times New Roman"/>
                <w:sz w:val="20"/>
                <w:szCs w:val="20"/>
                <w:lang w:val="fr-FR"/>
              </w:rPr>
              <w:t>consumatori</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preponderent</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casnici</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casnici</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și</w:t>
            </w:r>
            <w:proofErr w:type="spellEnd"/>
            <w:r w:rsidRPr="00C578A4">
              <w:rPr>
                <w:rFonts w:ascii="Times New Roman" w:eastAsia="Calibri" w:hAnsi="Times New Roman" w:cs="Times New Roman"/>
                <w:sz w:val="20"/>
                <w:szCs w:val="20"/>
                <w:lang w:val="fr-FR"/>
              </w:rPr>
              <w:t xml:space="preserve"> non-</w:t>
            </w:r>
            <w:proofErr w:type="spellStart"/>
            <w:r w:rsidRPr="00C578A4">
              <w:rPr>
                <w:rFonts w:ascii="Times New Roman" w:eastAsia="Calibri" w:hAnsi="Times New Roman" w:cs="Times New Roman"/>
                <w:sz w:val="20"/>
                <w:szCs w:val="20"/>
                <w:lang w:val="fr-FR"/>
              </w:rPr>
              <w:t>casnici</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mici</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color w:val="FF0000"/>
                <w:sz w:val="20"/>
                <w:szCs w:val="20"/>
                <w:highlight w:val="yellow"/>
                <w:lang w:val="fr-FR"/>
              </w:rPr>
              <w:t>Următoarele</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proiecte</w:t>
            </w:r>
            <w:proofErr w:type="spellEnd"/>
            <w:r w:rsidRPr="00C578A4">
              <w:rPr>
                <w:rFonts w:ascii="Times New Roman" w:eastAsia="Calibri" w:hAnsi="Times New Roman" w:cs="Times New Roman"/>
                <w:color w:val="FF0000"/>
                <w:sz w:val="20"/>
                <w:szCs w:val="20"/>
                <w:highlight w:val="yellow"/>
                <w:lang w:val="fr-FR"/>
              </w:rPr>
              <w:t xml:space="preserve"> pot </w:t>
            </w:r>
            <w:proofErr w:type="spellStart"/>
            <w:r w:rsidRPr="00C578A4">
              <w:rPr>
                <w:rFonts w:ascii="Times New Roman" w:eastAsia="Calibri" w:hAnsi="Times New Roman" w:cs="Times New Roman"/>
                <w:color w:val="FF0000"/>
                <w:sz w:val="20"/>
                <w:szCs w:val="20"/>
                <w:highlight w:val="yellow"/>
                <w:lang w:val="fr-FR"/>
              </w:rPr>
              <w:t>viza</w:t>
            </w:r>
            <w:proofErr w:type="spellEnd"/>
            <w:r w:rsidRPr="00C578A4">
              <w:rPr>
                <w:rFonts w:ascii="Times New Roman" w:eastAsia="Calibri" w:hAnsi="Times New Roman" w:cs="Times New Roman"/>
                <w:color w:val="FF0000"/>
                <w:sz w:val="20"/>
                <w:szCs w:val="20"/>
                <w:highlight w:val="yellow"/>
                <w:lang w:val="fr-FR"/>
              </w:rPr>
              <w:t xml:space="preserve"> zone </w:t>
            </w:r>
            <w:proofErr w:type="spellStart"/>
            <w:r w:rsidRPr="00C578A4">
              <w:rPr>
                <w:rFonts w:ascii="Times New Roman" w:eastAsia="Calibri" w:hAnsi="Times New Roman" w:cs="Times New Roman"/>
                <w:color w:val="FF0000"/>
                <w:sz w:val="20"/>
                <w:szCs w:val="20"/>
                <w:highlight w:val="yellow"/>
                <w:lang w:val="fr-FR"/>
              </w:rPr>
              <w:t>omogene</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cu</w:t>
            </w:r>
            <w:proofErr w:type="spellEnd"/>
            <w:r w:rsidRPr="00C578A4">
              <w:rPr>
                <w:rFonts w:ascii="Times New Roman" w:eastAsia="Calibri" w:hAnsi="Times New Roman" w:cs="Times New Roman"/>
                <w:color w:val="FF0000"/>
                <w:sz w:val="20"/>
                <w:szCs w:val="20"/>
                <w:highlight w:val="yellow"/>
                <w:lang w:val="fr-FR"/>
              </w:rPr>
              <w:t xml:space="preserve"> un </w:t>
            </w:r>
            <w:proofErr w:type="spellStart"/>
            <w:r w:rsidRPr="00C578A4">
              <w:rPr>
                <w:rFonts w:ascii="Times New Roman" w:eastAsia="Calibri" w:hAnsi="Times New Roman" w:cs="Times New Roman"/>
                <w:color w:val="FF0000"/>
                <w:sz w:val="20"/>
                <w:szCs w:val="20"/>
                <w:highlight w:val="yellow"/>
                <w:lang w:val="fr-FR"/>
              </w:rPr>
              <w:t>număr</w:t>
            </w:r>
            <w:proofErr w:type="spellEnd"/>
            <w:r w:rsidRPr="00C578A4">
              <w:rPr>
                <w:rFonts w:ascii="Times New Roman" w:eastAsia="Calibri" w:hAnsi="Times New Roman" w:cs="Times New Roman"/>
                <w:color w:val="FF0000"/>
                <w:sz w:val="20"/>
                <w:szCs w:val="20"/>
                <w:highlight w:val="yellow"/>
                <w:lang w:val="fr-FR"/>
              </w:rPr>
              <w:t xml:space="preserve"> mai </w:t>
            </w:r>
            <w:proofErr w:type="spellStart"/>
            <w:r w:rsidRPr="00C578A4">
              <w:rPr>
                <w:rFonts w:ascii="Times New Roman" w:eastAsia="Calibri" w:hAnsi="Times New Roman" w:cs="Times New Roman"/>
                <w:color w:val="FF0000"/>
                <w:sz w:val="20"/>
                <w:szCs w:val="20"/>
                <w:highlight w:val="yellow"/>
                <w:lang w:val="fr-FR"/>
              </w:rPr>
              <w:t>mic</w:t>
            </w:r>
            <w:proofErr w:type="spellEnd"/>
            <w:r w:rsidRPr="00C578A4">
              <w:rPr>
                <w:rFonts w:ascii="Times New Roman" w:eastAsia="Calibri" w:hAnsi="Times New Roman" w:cs="Times New Roman"/>
                <w:color w:val="FF0000"/>
                <w:sz w:val="20"/>
                <w:szCs w:val="20"/>
                <w:highlight w:val="yellow"/>
                <w:lang w:val="fr-FR"/>
              </w:rPr>
              <w:t xml:space="preserve"> de </w:t>
            </w:r>
            <w:proofErr w:type="spellStart"/>
            <w:r w:rsidRPr="00C578A4">
              <w:rPr>
                <w:rFonts w:ascii="Times New Roman" w:eastAsia="Calibri" w:hAnsi="Times New Roman" w:cs="Times New Roman"/>
                <w:color w:val="FF0000"/>
                <w:sz w:val="20"/>
                <w:szCs w:val="20"/>
                <w:highlight w:val="yellow"/>
                <w:lang w:val="fr-FR"/>
              </w:rPr>
              <w:t>consumatori</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având</w:t>
            </w:r>
            <w:proofErr w:type="spellEnd"/>
            <w:r w:rsidRPr="00C578A4">
              <w:rPr>
                <w:rFonts w:ascii="Times New Roman" w:eastAsia="Calibri" w:hAnsi="Times New Roman" w:cs="Times New Roman"/>
                <w:color w:val="FF0000"/>
                <w:sz w:val="20"/>
                <w:szCs w:val="20"/>
                <w:highlight w:val="yellow"/>
                <w:lang w:val="fr-FR"/>
              </w:rPr>
              <w:t xml:space="preserve"> ca </w:t>
            </w:r>
            <w:proofErr w:type="spellStart"/>
            <w:r w:rsidRPr="00C578A4">
              <w:rPr>
                <w:rFonts w:ascii="Times New Roman" w:eastAsia="Calibri" w:hAnsi="Times New Roman" w:cs="Times New Roman"/>
                <w:color w:val="FF0000"/>
                <w:sz w:val="20"/>
                <w:szCs w:val="20"/>
                <w:highlight w:val="yellow"/>
                <w:lang w:val="fr-FR"/>
              </w:rPr>
              <w:t>și</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componentă</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pe</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lângă</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măsurarea</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inteligentă</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și</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lucrări</w:t>
            </w:r>
            <w:proofErr w:type="spellEnd"/>
            <w:r w:rsidRPr="00C578A4">
              <w:rPr>
                <w:rFonts w:ascii="Times New Roman" w:eastAsia="Calibri" w:hAnsi="Times New Roman" w:cs="Times New Roman"/>
                <w:color w:val="FF0000"/>
                <w:sz w:val="20"/>
                <w:szCs w:val="20"/>
                <w:highlight w:val="yellow"/>
                <w:lang w:val="fr-FR"/>
              </w:rPr>
              <w:t xml:space="preserve"> </w:t>
            </w:r>
            <w:proofErr w:type="spellStart"/>
            <w:r w:rsidRPr="00C578A4">
              <w:rPr>
                <w:rFonts w:ascii="Times New Roman" w:eastAsia="Calibri" w:hAnsi="Times New Roman" w:cs="Times New Roman"/>
                <w:color w:val="FF0000"/>
                <w:sz w:val="20"/>
                <w:szCs w:val="20"/>
                <w:highlight w:val="yellow"/>
                <w:lang w:val="fr-FR"/>
              </w:rPr>
              <w:t>în</w:t>
            </w:r>
            <w:proofErr w:type="spellEnd"/>
            <w:r w:rsidRPr="00C578A4">
              <w:rPr>
                <w:rFonts w:ascii="Times New Roman" w:eastAsia="Calibri" w:hAnsi="Times New Roman" w:cs="Times New Roman"/>
                <w:color w:val="FF0000"/>
                <w:sz w:val="20"/>
                <w:szCs w:val="20"/>
                <w:highlight w:val="yellow"/>
                <w:lang w:val="fr-FR"/>
              </w:rPr>
              <w:t xml:space="preserve"> </w:t>
            </w:r>
            <w:r w:rsidRPr="00C578A4">
              <w:rPr>
                <w:rFonts w:ascii="Times New Roman" w:eastAsia="Calibri" w:hAnsi="Times New Roman" w:cs="Times New Roman"/>
                <w:color w:val="FF0000"/>
                <w:sz w:val="20"/>
                <w:szCs w:val="20"/>
                <w:highlight w:val="yellow"/>
                <w:lang w:val="ro-RO"/>
              </w:rPr>
              <w:t xml:space="preserve">dezvoltarea sistemelor/rețelelor de distribuție inteligente care </w:t>
            </w:r>
            <w:r w:rsidRPr="00C578A4">
              <w:rPr>
                <w:rFonts w:ascii="Times New Roman" w:eastAsia="Calibri" w:hAnsi="Times New Roman" w:cs="Times New Roman"/>
                <w:color w:val="FF0000"/>
                <w:sz w:val="20"/>
                <w:szCs w:val="20"/>
                <w:highlight w:val="yellow"/>
                <w:lang w:val="ro-RO"/>
              </w:rPr>
              <w:lastRenderedPageBreak/>
              <w:t>funcționează la tensiuni medii și joase.</w:t>
            </w:r>
          </w:p>
          <w:p w14:paraId="429A74A8" w14:textId="58696AD8" w:rsidR="00AF4FFC" w:rsidRPr="00BD5717" w:rsidRDefault="00C578A4" w:rsidP="003B57E4">
            <w:pPr>
              <w:ind w:left="-85"/>
              <w:jc w:val="both"/>
              <w:rPr>
                <w:rFonts w:ascii="Times New Roman" w:eastAsia="Calibri" w:hAnsi="Times New Roman" w:cs="Times New Roman"/>
                <w:sz w:val="20"/>
                <w:szCs w:val="20"/>
                <w:lang w:val="fr-FR"/>
              </w:rPr>
            </w:pPr>
            <w:proofErr w:type="spellStart"/>
            <w:r w:rsidRPr="00C578A4">
              <w:rPr>
                <w:rFonts w:ascii="Times New Roman" w:eastAsia="Calibri" w:hAnsi="Times New Roman" w:cs="Times New Roman"/>
                <w:sz w:val="20"/>
                <w:szCs w:val="20"/>
                <w:lang w:val="fr-FR"/>
              </w:rPr>
              <w:t>În</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vederea</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asigurării</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numărului</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minim</w:t>
            </w:r>
            <w:proofErr w:type="spellEnd"/>
            <w:r w:rsidRPr="00C578A4">
              <w:rPr>
                <w:rFonts w:ascii="Times New Roman" w:eastAsia="Calibri" w:hAnsi="Times New Roman" w:cs="Times New Roman"/>
                <w:sz w:val="20"/>
                <w:szCs w:val="20"/>
                <w:lang w:val="fr-FR"/>
              </w:rPr>
              <w:t xml:space="preserve"> de </w:t>
            </w:r>
            <w:proofErr w:type="spellStart"/>
            <w:r w:rsidRPr="00C578A4">
              <w:rPr>
                <w:rFonts w:ascii="Times New Roman" w:eastAsia="Calibri" w:hAnsi="Times New Roman" w:cs="Times New Roman"/>
                <w:sz w:val="20"/>
                <w:szCs w:val="20"/>
                <w:lang w:val="fr-FR"/>
              </w:rPr>
              <w:t>consumatori</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color w:val="FF0000"/>
                <w:sz w:val="20"/>
                <w:szCs w:val="20"/>
                <w:lang w:val="fr-FR"/>
              </w:rPr>
              <w:t>pentru</w:t>
            </w:r>
            <w:proofErr w:type="spellEnd"/>
            <w:r w:rsidRPr="00C578A4">
              <w:rPr>
                <w:rFonts w:ascii="Times New Roman" w:eastAsia="Calibri" w:hAnsi="Times New Roman" w:cs="Times New Roman"/>
                <w:color w:val="FF0000"/>
                <w:sz w:val="20"/>
                <w:szCs w:val="20"/>
                <w:lang w:val="fr-FR"/>
              </w:rPr>
              <w:t xml:space="preserve"> </w:t>
            </w:r>
            <w:proofErr w:type="spellStart"/>
            <w:r w:rsidRPr="00C578A4">
              <w:rPr>
                <w:rFonts w:ascii="Times New Roman" w:eastAsia="Calibri" w:hAnsi="Times New Roman" w:cs="Times New Roman"/>
                <w:color w:val="FF0000"/>
                <w:sz w:val="20"/>
                <w:szCs w:val="20"/>
                <w:lang w:val="fr-FR"/>
              </w:rPr>
              <w:t>primul</w:t>
            </w:r>
            <w:proofErr w:type="spellEnd"/>
            <w:r w:rsidRPr="00C578A4">
              <w:rPr>
                <w:rFonts w:ascii="Times New Roman" w:eastAsia="Calibri" w:hAnsi="Times New Roman" w:cs="Times New Roman"/>
                <w:color w:val="FF0000"/>
                <w:sz w:val="20"/>
                <w:szCs w:val="20"/>
                <w:lang w:val="fr-FR"/>
              </w:rPr>
              <w:t xml:space="preserve"> </w:t>
            </w:r>
            <w:proofErr w:type="spellStart"/>
            <w:r w:rsidRPr="00C578A4">
              <w:rPr>
                <w:rFonts w:ascii="Times New Roman" w:eastAsia="Calibri" w:hAnsi="Times New Roman" w:cs="Times New Roman"/>
                <w:color w:val="FF0000"/>
                <w:sz w:val="20"/>
                <w:szCs w:val="20"/>
                <w:lang w:val="fr-FR"/>
              </w:rPr>
              <w:t>proiect</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solicitanții</w:t>
            </w:r>
            <w:proofErr w:type="spellEnd"/>
            <w:r w:rsidRPr="00C578A4">
              <w:rPr>
                <w:rFonts w:ascii="Times New Roman" w:eastAsia="Calibri" w:hAnsi="Times New Roman" w:cs="Times New Roman"/>
                <w:sz w:val="20"/>
                <w:szCs w:val="20"/>
                <w:lang w:val="fr-FR"/>
              </w:rPr>
              <w:t xml:space="preserve"> pot </w:t>
            </w:r>
            <w:proofErr w:type="spellStart"/>
            <w:r w:rsidRPr="00C578A4">
              <w:rPr>
                <w:rFonts w:ascii="Times New Roman" w:eastAsia="Calibri" w:hAnsi="Times New Roman" w:cs="Times New Roman"/>
                <w:sz w:val="20"/>
                <w:szCs w:val="20"/>
                <w:lang w:val="fr-FR"/>
              </w:rPr>
              <w:t>extinde</w:t>
            </w:r>
            <w:proofErr w:type="spellEnd"/>
            <w:r w:rsidRPr="00C578A4">
              <w:rPr>
                <w:rFonts w:ascii="Times New Roman" w:eastAsia="Calibri" w:hAnsi="Times New Roman" w:cs="Times New Roman"/>
                <w:sz w:val="20"/>
                <w:szCs w:val="20"/>
                <w:lang w:val="fr-FR"/>
              </w:rPr>
              <w:t xml:space="preserve"> zona </w:t>
            </w:r>
            <w:proofErr w:type="spellStart"/>
            <w:r w:rsidRPr="00C578A4">
              <w:rPr>
                <w:rFonts w:ascii="Times New Roman" w:eastAsia="Calibri" w:hAnsi="Times New Roman" w:cs="Times New Roman"/>
                <w:sz w:val="20"/>
                <w:szCs w:val="20"/>
                <w:lang w:val="fr-FR"/>
              </w:rPr>
              <w:t>omogenă</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cu</w:t>
            </w:r>
            <w:proofErr w:type="spellEnd"/>
            <w:r w:rsidRPr="00C578A4">
              <w:rPr>
                <w:rFonts w:ascii="Times New Roman" w:eastAsia="Calibri" w:hAnsi="Times New Roman" w:cs="Times New Roman"/>
                <w:sz w:val="20"/>
                <w:szCs w:val="20"/>
                <w:lang w:val="fr-FR"/>
              </w:rPr>
              <w:t xml:space="preserve"> o </w:t>
            </w:r>
            <w:proofErr w:type="spellStart"/>
            <w:r w:rsidRPr="00C578A4">
              <w:rPr>
                <w:rFonts w:ascii="Times New Roman" w:eastAsia="Calibri" w:hAnsi="Times New Roman" w:cs="Times New Roman"/>
                <w:sz w:val="20"/>
                <w:szCs w:val="20"/>
                <w:lang w:val="fr-FR"/>
              </w:rPr>
              <w:t>zonă</w:t>
            </w:r>
            <w:proofErr w:type="spellEnd"/>
            <w:r w:rsidRPr="00C578A4">
              <w:rPr>
                <w:rFonts w:ascii="Times New Roman" w:eastAsia="Calibri" w:hAnsi="Times New Roman" w:cs="Times New Roman"/>
                <w:sz w:val="20"/>
                <w:szCs w:val="20"/>
                <w:lang w:val="fr-FR"/>
              </w:rPr>
              <w:t xml:space="preserve"> tampon, care </w:t>
            </w:r>
            <w:proofErr w:type="spellStart"/>
            <w:r w:rsidRPr="00C578A4">
              <w:rPr>
                <w:rFonts w:ascii="Times New Roman" w:eastAsia="Calibri" w:hAnsi="Times New Roman" w:cs="Times New Roman"/>
                <w:sz w:val="20"/>
                <w:szCs w:val="20"/>
                <w:lang w:val="fr-FR"/>
              </w:rPr>
              <w:t>să</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permită</w:t>
            </w:r>
            <w:proofErr w:type="spellEnd"/>
            <w:r w:rsidRPr="00C578A4">
              <w:rPr>
                <w:rFonts w:ascii="Times New Roman" w:eastAsia="Calibri" w:hAnsi="Times New Roman" w:cs="Times New Roman"/>
                <w:sz w:val="20"/>
                <w:szCs w:val="20"/>
                <w:lang w:val="fr-FR"/>
              </w:rPr>
              <w:t xml:space="preserve"> ca la </w:t>
            </w:r>
            <w:proofErr w:type="spellStart"/>
            <w:r w:rsidRPr="00C578A4">
              <w:rPr>
                <w:rFonts w:ascii="Times New Roman" w:eastAsia="Calibri" w:hAnsi="Times New Roman" w:cs="Times New Roman"/>
                <w:sz w:val="20"/>
                <w:szCs w:val="20"/>
                <w:lang w:val="fr-FR"/>
              </w:rPr>
              <w:t>finalul</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lucrărilor</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să</w:t>
            </w:r>
            <w:proofErr w:type="spellEnd"/>
            <w:r w:rsidRPr="00C578A4">
              <w:rPr>
                <w:rFonts w:ascii="Times New Roman" w:eastAsia="Calibri" w:hAnsi="Times New Roman" w:cs="Times New Roman"/>
                <w:sz w:val="20"/>
                <w:szCs w:val="20"/>
                <w:lang w:val="fr-FR"/>
              </w:rPr>
              <w:t xml:space="preserve"> fie </w:t>
            </w:r>
            <w:proofErr w:type="spellStart"/>
            <w:r w:rsidRPr="00C578A4">
              <w:rPr>
                <w:rFonts w:ascii="Times New Roman" w:eastAsia="Calibri" w:hAnsi="Times New Roman" w:cs="Times New Roman"/>
                <w:sz w:val="20"/>
                <w:szCs w:val="20"/>
                <w:lang w:val="fr-FR"/>
              </w:rPr>
              <w:t>instalat</w:t>
            </w:r>
            <w:proofErr w:type="spellEnd"/>
            <w:r w:rsidRPr="00C578A4">
              <w:rPr>
                <w:rFonts w:ascii="Times New Roman" w:eastAsia="Calibri" w:hAnsi="Times New Roman" w:cs="Times New Roman"/>
                <w:sz w:val="20"/>
                <w:szCs w:val="20"/>
                <w:lang w:val="fr-FR"/>
              </w:rPr>
              <w:t xml:space="preserve"> un </w:t>
            </w:r>
            <w:proofErr w:type="spellStart"/>
            <w:r w:rsidRPr="00C578A4">
              <w:rPr>
                <w:rFonts w:ascii="Times New Roman" w:eastAsia="Calibri" w:hAnsi="Times New Roman" w:cs="Times New Roman"/>
                <w:sz w:val="20"/>
                <w:szCs w:val="20"/>
                <w:lang w:val="fr-FR"/>
              </w:rPr>
              <w:t>număr</w:t>
            </w:r>
            <w:proofErr w:type="spellEnd"/>
            <w:r w:rsidRPr="00C578A4">
              <w:rPr>
                <w:rFonts w:ascii="Times New Roman" w:eastAsia="Calibri" w:hAnsi="Times New Roman" w:cs="Times New Roman"/>
                <w:sz w:val="20"/>
                <w:szCs w:val="20"/>
                <w:lang w:val="fr-FR"/>
              </w:rPr>
              <w:t xml:space="preserve"> de </w:t>
            </w:r>
            <w:proofErr w:type="spellStart"/>
            <w:r w:rsidRPr="00C578A4">
              <w:rPr>
                <w:rFonts w:ascii="Times New Roman" w:eastAsia="Calibri" w:hAnsi="Times New Roman" w:cs="Times New Roman"/>
                <w:sz w:val="20"/>
                <w:szCs w:val="20"/>
                <w:lang w:val="fr-FR"/>
              </w:rPr>
              <w:t>cel</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puțin</w:t>
            </w:r>
            <w:proofErr w:type="spellEnd"/>
            <w:r w:rsidRPr="00C578A4">
              <w:rPr>
                <w:rFonts w:ascii="Times New Roman" w:eastAsia="Calibri" w:hAnsi="Times New Roman" w:cs="Times New Roman"/>
                <w:sz w:val="20"/>
                <w:szCs w:val="20"/>
                <w:lang w:val="fr-FR"/>
              </w:rPr>
              <w:t xml:space="preserve"> 10.000 de </w:t>
            </w:r>
            <w:proofErr w:type="spellStart"/>
            <w:r w:rsidRPr="00C578A4">
              <w:rPr>
                <w:rFonts w:ascii="Times New Roman" w:eastAsia="Calibri" w:hAnsi="Times New Roman" w:cs="Times New Roman"/>
                <w:sz w:val="20"/>
                <w:szCs w:val="20"/>
                <w:lang w:val="fr-FR"/>
              </w:rPr>
              <w:t>contoare</w:t>
            </w:r>
            <w:proofErr w:type="spellEnd"/>
            <w:r w:rsidRPr="00C578A4">
              <w:rPr>
                <w:rFonts w:ascii="Times New Roman" w:eastAsia="Calibri" w:hAnsi="Times New Roman" w:cs="Times New Roman"/>
                <w:sz w:val="20"/>
                <w:szCs w:val="20"/>
                <w:lang w:val="fr-FR"/>
              </w:rPr>
              <w:t xml:space="preserve"> </w:t>
            </w:r>
            <w:proofErr w:type="spellStart"/>
            <w:r w:rsidRPr="00C578A4">
              <w:rPr>
                <w:rFonts w:ascii="Times New Roman" w:eastAsia="Calibri" w:hAnsi="Times New Roman" w:cs="Times New Roman"/>
                <w:sz w:val="20"/>
                <w:szCs w:val="20"/>
                <w:lang w:val="fr-FR"/>
              </w:rPr>
              <w:t>inteligente</w:t>
            </w:r>
            <w:proofErr w:type="spellEnd"/>
            <w:r w:rsidRPr="00C578A4">
              <w:rPr>
                <w:rFonts w:ascii="Times New Roman" w:eastAsia="Calibri" w:hAnsi="Times New Roman" w:cs="Times New Roman"/>
                <w:sz w:val="20"/>
                <w:szCs w:val="20"/>
                <w:lang w:val="fr-FR"/>
              </w:rPr>
              <w:t xml:space="preserve">. </w:t>
            </w:r>
          </w:p>
        </w:tc>
        <w:tc>
          <w:tcPr>
            <w:tcW w:w="1563" w:type="dxa"/>
            <w:vAlign w:val="center"/>
          </w:tcPr>
          <w:p w14:paraId="3A7A1C1C" w14:textId="5F34D44E" w:rsidR="00AF4FFC" w:rsidRPr="00A00288" w:rsidRDefault="00C578A4"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lastRenderedPageBreak/>
              <w:t>GS 4/42</w:t>
            </w:r>
          </w:p>
        </w:tc>
        <w:tc>
          <w:tcPr>
            <w:tcW w:w="3060" w:type="dxa"/>
          </w:tcPr>
          <w:p w14:paraId="79953828" w14:textId="3926EA6A" w:rsidR="00AF4FFC" w:rsidRPr="00A00288" w:rsidRDefault="004F0738" w:rsidP="00AC551B">
            <w:pPr>
              <w:jc w:val="center"/>
              <w:rPr>
                <w:sz w:val="20"/>
                <w:szCs w:val="20"/>
              </w:rPr>
            </w:pPr>
            <w:r>
              <w:rPr>
                <w:sz w:val="20"/>
                <w:szCs w:val="20"/>
              </w:rPr>
              <w:t>-</w:t>
            </w:r>
          </w:p>
        </w:tc>
        <w:tc>
          <w:tcPr>
            <w:tcW w:w="3690" w:type="dxa"/>
          </w:tcPr>
          <w:p w14:paraId="6C985C80" w14:textId="24FBB941" w:rsidR="00AF4FFC" w:rsidRPr="007C2C56" w:rsidRDefault="004F0738" w:rsidP="005871B5">
            <w:pPr>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Conform </w:t>
            </w:r>
            <w:proofErr w:type="spellStart"/>
            <w:r>
              <w:rPr>
                <w:rFonts w:ascii="Times New Roman" w:hAnsi="Times New Roman" w:cs="Times New Roman"/>
                <w:sz w:val="20"/>
                <w:szCs w:val="20"/>
                <w:lang w:val="en-GB"/>
              </w:rPr>
              <w:t>prevederilor</w:t>
            </w:r>
            <w:proofErr w:type="spellEnd"/>
            <w:r>
              <w:rPr>
                <w:rFonts w:ascii="Times New Roman" w:hAnsi="Times New Roman" w:cs="Times New Roman"/>
                <w:sz w:val="20"/>
                <w:szCs w:val="20"/>
                <w:lang w:val="en-GB"/>
              </w:rPr>
              <w:t xml:space="preserve"> POIM </w:t>
            </w:r>
            <w:proofErr w:type="spellStart"/>
            <w:r>
              <w:rPr>
                <w:rFonts w:ascii="Times New Roman" w:hAnsi="Times New Roman" w:cs="Times New Roman"/>
                <w:sz w:val="20"/>
                <w:szCs w:val="20"/>
                <w:lang w:val="en-GB"/>
              </w:rPr>
              <w:t>aprobat</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finantarea</w:t>
            </w:r>
            <w:proofErr w:type="spellEnd"/>
            <w:r>
              <w:rPr>
                <w:rFonts w:ascii="Times New Roman" w:hAnsi="Times New Roman" w:cs="Times New Roman"/>
                <w:sz w:val="20"/>
                <w:szCs w:val="20"/>
                <w:lang w:val="en-GB"/>
              </w:rPr>
              <w:t xml:space="preserve"> nu </w:t>
            </w:r>
            <w:proofErr w:type="spellStart"/>
            <w:r>
              <w:rPr>
                <w:rFonts w:ascii="Times New Roman" w:hAnsi="Times New Roman" w:cs="Times New Roman"/>
                <w:sz w:val="20"/>
                <w:szCs w:val="20"/>
                <w:lang w:val="en-GB"/>
              </w:rPr>
              <w:t>poate</w:t>
            </w:r>
            <w:proofErr w:type="spellEnd"/>
            <w:r>
              <w:rPr>
                <w:rFonts w:ascii="Times New Roman" w:hAnsi="Times New Roman" w:cs="Times New Roman"/>
                <w:sz w:val="20"/>
                <w:szCs w:val="20"/>
                <w:lang w:val="en-GB"/>
              </w:rPr>
              <w:t xml:space="preserve"> fi </w:t>
            </w:r>
            <w:proofErr w:type="spellStart"/>
            <w:r>
              <w:rPr>
                <w:rFonts w:ascii="Times New Roman" w:hAnsi="Times New Roman" w:cs="Times New Roman"/>
                <w:sz w:val="20"/>
                <w:szCs w:val="20"/>
                <w:lang w:val="en-GB"/>
              </w:rPr>
              <w:t>extinsa</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pentru</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alte</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proiecte</w:t>
            </w:r>
            <w:proofErr w:type="spellEnd"/>
            <w:r>
              <w:rPr>
                <w:rFonts w:ascii="Times New Roman" w:hAnsi="Times New Roman" w:cs="Times New Roman"/>
                <w:sz w:val="20"/>
                <w:szCs w:val="20"/>
                <w:lang w:val="en-GB"/>
              </w:rPr>
              <w:t xml:space="preserve"> in </w:t>
            </w:r>
            <w:proofErr w:type="spellStart"/>
            <w:r>
              <w:rPr>
                <w:rFonts w:ascii="Times New Roman" w:hAnsi="Times New Roman" w:cs="Times New Roman"/>
                <w:sz w:val="20"/>
                <w:szCs w:val="20"/>
                <w:lang w:val="en-GB"/>
              </w:rPr>
              <w:t>afara</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celor</w:t>
            </w:r>
            <w:proofErr w:type="spellEnd"/>
            <w:r>
              <w:rPr>
                <w:rFonts w:ascii="Times New Roman" w:hAnsi="Times New Roman" w:cs="Times New Roman"/>
                <w:sz w:val="20"/>
                <w:szCs w:val="20"/>
                <w:lang w:val="en-GB"/>
              </w:rPr>
              <w:t xml:space="preserve"> demonstrative.</w:t>
            </w:r>
          </w:p>
        </w:tc>
      </w:tr>
      <w:tr w:rsidR="00AF4FFC" w:rsidRPr="00E97281" w14:paraId="190C1E67" w14:textId="77777777" w:rsidTr="0072621F">
        <w:tc>
          <w:tcPr>
            <w:tcW w:w="525" w:type="dxa"/>
            <w:vAlign w:val="center"/>
          </w:tcPr>
          <w:p w14:paraId="7D69CF64" w14:textId="23BC943A" w:rsidR="00AF4FFC" w:rsidRDefault="00245198"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5</w:t>
            </w:r>
          </w:p>
        </w:tc>
        <w:tc>
          <w:tcPr>
            <w:tcW w:w="1203" w:type="dxa"/>
            <w:vAlign w:val="center"/>
          </w:tcPr>
          <w:p w14:paraId="5F463BBE" w14:textId="3F46C582" w:rsidR="00AF4FFC" w:rsidRPr="00A00288" w:rsidRDefault="00245198" w:rsidP="00D1518E">
            <w:pPr>
              <w:jc w:val="center"/>
              <w:rPr>
                <w:rFonts w:ascii="Times New Roman" w:hAnsi="Times New Roman" w:cs="Times New Roman"/>
                <w:sz w:val="20"/>
                <w:szCs w:val="20"/>
                <w:lang w:val="ro-RO"/>
              </w:rPr>
            </w:pPr>
            <w:r w:rsidRPr="00245198">
              <w:rPr>
                <w:rFonts w:ascii="Times New Roman" w:hAnsi="Times New Roman" w:cs="Times New Roman"/>
                <w:sz w:val="20"/>
                <w:szCs w:val="20"/>
                <w:lang w:val="ro-RO"/>
              </w:rPr>
              <w:t>Relians</w:t>
            </w:r>
          </w:p>
        </w:tc>
        <w:tc>
          <w:tcPr>
            <w:tcW w:w="4410" w:type="dxa"/>
          </w:tcPr>
          <w:p w14:paraId="259C687B" w14:textId="3D4280E6" w:rsidR="003B57E4" w:rsidRPr="003B57E4" w:rsidRDefault="003B57E4" w:rsidP="00C578A4">
            <w:pPr>
              <w:ind w:left="-64"/>
              <w:jc w:val="both"/>
              <w:rPr>
                <w:rFonts w:ascii="Times New Roman" w:hAnsi="Times New Roman" w:cs="Times New Roman"/>
                <w:sz w:val="20"/>
                <w:szCs w:val="20"/>
                <w:u w:val="single"/>
                <w:lang w:val="fr-FR"/>
              </w:rPr>
            </w:pPr>
            <w:proofErr w:type="spellStart"/>
            <w:r w:rsidRPr="003B57E4">
              <w:rPr>
                <w:rFonts w:ascii="Times New Roman" w:hAnsi="Times New Roman" w:cs="Times New Roman"/>
                <w:sz w:val="20"/>
                <w:szCs w:val="20"/>
                <w:u w:val="single"/>
                <w:lang w:val="fr-FR"/>
              </w:rPr>
              <w:t>Paragraf</w:t>
            </w:r>
            <w:proofErr w:type="spellEnd"/>
            <w:r w:rsidRPr="003B57E4">
              <w:rPr>
                <w:rFonts w:ascii="Times New Roman" w:hAnsi="Times New Roman" w:cs="Times New Roman"/>
                <w:sz w:val="20"/>
                <w:szCs w:val="20"/>
                <w:u w:val="single"/>
                <w:lang w:val="fr-FR"/>
              </w:rPr>
              <w:t xml:space="preserve"> initial:</w:t>
            </w:r>
          </w:p>
          <w:p w14:paraId="02EB1EB2" w14:textId="4A94D159" w:rsidR="003B57E4" w:rsidRPr="004F0738" w:rsidRDefault="003B57E4" w:rsidP="003B57E4">
            <w:pPr>
              <w:ind w:left="-64"/>
              <w:jc w:val="both"/>
              <w:rPr>
                <w:rFonts w:ascii="Times New Roman" w:hAnsi="Times New Roman" w:cs="Times New Roman"/>
                <w:i/>
                <w:color w:val="FF0000"/>
                <w:sz w:val="20"/>
                <w:szCs w:val="20"/>
                <w:lang w:val="fr-FR"/>
              </w:rPr>
            </w:pPr>
            <w:proofErr w:type="spellStart"/>
            <w:r w:rsidRPr="004F0738">
              <w:rPr>
                <w:rFonts w:ascii="Times New Roman" w:hAnsi="Times New Roman" w:cs="Times New Roman"/>
                <w:i/>
                <w:color w:val="FF0000"/>
                <w:sz w:val="20"/>
                <w:szCs w:val="20"/>
                <w:lang w:val="fr-FR"/>
              </w:rPr>
              <w:t>Atentie</w:t>
            </w:r>
            <w:proofErr w:type="spellEnd"/>
            <w:r w:rsidRPr="004F0738">
              <w:rPr>
                <w:rFonts w:ascii="Times New Roman" w:hAnsi="Times New Roman" w:cs="Times New Roman"/>
                <w:i/>
                <w:color w:val="FF0000"/>
                <w:sz w:val="20"/>
                <w:szCs w:val="20"/>
                <w:lang w:val="fr-FR"/>
              </w:rPr>
              <w:t> !</w:t>
            </w:r>
          </w:p>
          <w:p w14:paraId="645F030B" w14:textId="77777777" w:rsidR="003B57E4" w:rsidRDefault="003B57E4" w:rsidP="003B57E4">
            <w:pPr>
              <w:ind w:left="-64"/>
              <w:jc w:val="both"/>
              <w:rPr>
                <w:rFonts w:ascii="Times New Roman" w:hAnsi="Times New Roman" w:cs="Times New Roman"/>
                <w:i/>
                <w:sz w:val="20"/>
                <w:szCs w:val="20"/>
                <w:lang w:val="fr-FR"/>
              </w:rPr>
            </w:pPr>
            <w:r w:rsidRPr="003B57E4">
              <w:rPr>
                <w:rFonts w:ascii="Times New Roman" w:hAnsi="Times New Roman" w:cs="Times New Roman"/>
                <w:i/>
                <w:sz w:val="20"/>
                <w:szCs w:val="20"/>
                <w:u w:val="single"/>
                <w:lang w:val="fr-FR"/>
              </w:rPr>
              <w:t xml:space="preserve">Zona </w:t>
            </w:r>
            <w:proofErr w:type="spellStart"/>
            <w:r w:rsidRPr="003B57E4">
              <w:rPr>
                <w:rFonts w:ascii="Times New Roman" w:hAnsi="Times New Roman" w:cs="Times New Roman"/>
                <w:i/>
                <w:sz w:val="20"/>
                <w:szCs w:val="20"/>
                <w:u w:val="single"/>
                <w:lang w:val="fr-FR"/>
              </w:rPr>
              <w:t>omogenă</w:t>
            </w:r>
            <w:proofErr w:type="spellEnd"/>
            <w:r w:rsidRPr="003B57E4">
              <w:rPr>
                <w:rFonts w:ascii="Times New Roman" w:hAnsi="Times New Roman" w:cs="Times New Roman"/>
                <w:i/>
                <w:sz w:val="20"/>
                <w:szCs w:val="20"/>
                <w:lang w:val="fr-FR"/>
              </w:rPr>
              <w:t xml:space="preserve"> este o </w:t>
            </w:r>
            <w:proofErr w:type="spellStart"/>
            <w:r w:rsidRPr="003B57E4">
              <w:rPr>
                <w:rFonts w:ascii="Times New Roman" w:hAnsi="Times New Roman" w:cs="Times New Roman"/>
                <w:i/>
                <w:sz w:val="20"/>
                <w:szCs w:val="20"/>
                <w:lang w:val="fr-FR"/>
              </w:rPr>
              <w:t>zonă</w:t>
            </w:r>
            <w:proofErr w:type="spellEnd"/>
            <w:r w:rsidRPr="003B57E4">
              <w:rPr>
                <w:rFonts w:ascii="Times New Roman" w:hAnsi="Times New Roman" w:cs="Times New Roman"/>
                <w:i/>
                <w:sz w:val="20"/>
                <w:szCs w:val="20"/>
                <w:lang w:val="fr-FR"/>
              </w:rPr>
              <w:t xml:space="preserve"> care are </w:t>
            </w:r>
            <w:proofErr w:type="spellStart"/>
            <w:r w:rsidRPr="003B57E4">
              <w:rPr>
                <w:rFonts w:ascii="Times New Roman" w:hAnsi="Times New Roman" w:cs="Times New Roman"/>
                <w:i/>
                <w:sz w:val="20"/>
                <w:szCs w:val="20"/>
                <w:lang w:val="fr-FR"/>
              </w:rPr>
              <w:t>consumatori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preponderent</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casnici</w:t>
            </w:r>
            <w:proofErr w:type="spellEnd"/>
            <w:r w:rsidRPr="003B57E4">
              <w:rPr>
                <w:rFonts w:ascii="Times New Roman" w:hAnsi="Times New Roman" w:cs="Times New Roman"/>
                <w:i/>
                <w:sz w:val="20"/>
                <w:szCs w:val="20"/>
                <w:lang w:val="fr-FR"/>
              </w:rPr>
              <w:t xml:space="preserve"> a </w:t>
            </w:r>
            <w:proofErr w:type="spellStart"/>
            <w:r w:rsidRPr="003B57E4">
              <w:rPr>
                <w:rFonts w:ascii="Times New Roman" w:hAnsi="Times New Roman" w:cs="Times New Roman"/>
                <w:i/>
                <w:sz w:val="20"/>
                <w:szCs w:val="20"/>
                <w:lang w:val="fr-FR"/>
              </w:rPr>
              <w:t>caror</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alimentare</w:t>
            </w:r>
            <w:proofErr w:type="spellEnd"/>
            <w:r w:rsidRPr="003B57E4">
              <w:rPr>
                <w:rFonts w:ascii="Times New Roman" w:hAnsi="Times New Roman" w:cs="Times New Roman"/>
                <w:i/>
                <w:sz w:val="20"/>
                <w:szCs w:val="20"/>
                <w:lang w:val="fr-FR"/>
              </w:rPr>
              <w:t xml:space="preserve"> este </w:t>
            </w:r>
            <w:proofErr w:type="spellStart"/>
            <w:r w:rsidRPr="003B57E4">
              <w:rPr>
                <w:rFonts w:ascii="Times New Roman" w:hAnsi="Times New Roman" w:cs="Times New Roman"/>
                <w:i/>
                <w:sz w:val="20"/>
                <w:szCs w:val="20"/>
                <w:lang w:val="fr-FR"/>
              </w:rPr>
              <w:t>asigurată</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din</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unul</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sau</w:t>
            </w:r>
            <w:proofErr w:type="spellEnd"/>
            <w:r w:rsidRPr="003B57E4">
              <w:rPr>
                <w:rFonts w:ascii="Times New Roman" w:hAnsi="Times New Roman" w:cs="Times New Roman"/>
                <w:i/>
                <w:sz w:val="20"/>
                <w:szCs w:val="20"/>
                <w:lang w:val="fr-FR"/>
              </w:rPr>
              <w:t xml:space="preserve"> mai </w:t>
            </w:r>
            <w:proofErr w:type="spellStart"/>
            <w:r w:rsidRPr="003B57E4">
              <w:rPr>
                <w:rFonts w:ascii="Times New Roman" w:hAnsi="Times New Roman" w:cs="Times New Roman"/>
                <w:i/>
                <w:sz w:val="20"/>
                <w:szCs w:val="20"/>
                <w:lang w:val="fr-FR"/>
              </w:rPr>
              <w:t>multe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posturi</w:t>
            </w:r>
            <w:proofErr w:type="spellEnd"/>
            <w:r w:rsidRPr="003B57E4">
              <w:rPr>
                <w:rFonts w:ascii="Times New Roman" w:hAnsi="Times New Roman" w:cs="Times New Roman"/>
                <w:i/>
                <w:sz w:val="20"/>
                <w:szCs w:val="20"/>
                <w:lang w:val="fr-FR"/>
              </w:rPr>
              <w:t xml:space="preserve"> de </w:t>
            </w:r>
            <w:proofErr w:type="spellStart"/>
            <w:r w:rsidRPr="003B57E4">
              <w:rPr>
                <w:rFonts w:ascii="Times New Roman" w:hAnsi="Times New Roman" w:cs="Times New Roman"/>
                <w:i/>
                <w:sz w:val="20"/>
                <w:szCs w:val="20"/>
                <w:lang w:val="fr-FR"/>
              </w:rPr>
              <w:t>transformare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Într</w:t>
            </w:r>
            <w:proofErr w:type="spellEnd"/>
            <w:r w:rsidRPr="003B57E4">
              <w:rPr>
                <w:rFonts w:ascii="Times New Roman" w:hAnsi="Times New Roman" w:cs="Times New Roman"/>
                <w:i/>
                <w:sz w:val="20"/>
                <w:szCs w:val="20"/>
                <w:lang w:val="fr-FR"/>
              </w:rPr>
              <w:t xml:space="preserve">-o </w:t>
            </w:r>
            <w:proofErr w:type="spellStart"/>
            <w:r w:rsidRPr="003B57E4">
              <w:rPr>
                <w:rFonts w:ascii="Times New Roman" w:hAnsi="Times New Roman" w:cs="Times New Roman"/>
                <w:i/>
                <w:sz w:val="20"/>
                <w:szCs w:val="20"/>
                <w:lang w:val="fr-FR"/>
              </w:rPr>
              <w:t>zonă</w:t>
            </w:r>
            <w:proofErr w:type="spellEnd"/>
            <w:r w:rsidRPr="003B57E4">
              <w:rPr>
                <w:rFonts w:ascii="Times New Roman" w:hAnsi="Times New Roman" w:cs="Times New Roman"/>
                <w:i/>
                <w:sz w:val="20"/>
                <w:szCs w:val="20"/>
                <w:lang w:val="fr-FR"/>
              </w:rPr>
              <w:t xml:space="preserve"> de </w:t>
            </w:r>
            <w:proofErr w:type="spellStart"/>
            <w:r w:rsidRPr="003B57E4">
              <w:rPr>
                <w:rFonts w:ascii="Times New Roman" w:hAnsi="Times New Roman" w:cs="Times New Roman"/>
                <w:i/>
                <w:sz w:val="20"/>
                <w:szCs w:val="20"/>
                <w:lang w:val="fr-FR"/>
              </w:rPr>
              <w:t>consumatori</w:t>
            </w:r>
            <w:proofErr w:type="spellEnd"/>
            <w:r w:rsidRPr="003B57E4">
              <w:rPr>
                <w:rFonts w:ascii="Times New Roman" w:hAnsi="Times New Roman" w:cs="Times New Roman"/>
                <w:i/>
                <w:sz w:val="20"/>
                <w:szCs w:val="20"/>
                <w:lang w:val="fr-FR"/>
              </w:rPr>
              <w:t xml:space="preserve"> </w:t>
            </w:r>
            <w:proofErr w:type="gramStart"/>
            <w:r w:rsidRPr="003B57E4">
              <w:rPr>
                <w:rFonts w:ascii="Times New Roman" w:hAnsi="Times New Roman" w:cs="Times New Roman"/>
                <w:i/>
                <w:sz w:val="20"/>
                <w:szCs w:val="20"/>
                <w:lang w:val="fr-FR"/>
              </w:rPr>
              <w:t xml:space="preserve">de </w:t>
            </w:r>
            <w:proofErr w:type="spellStart"/>
            <w:r w:rsidRPr="003B57E4">
              <w:rPr>
                <w:rFonts w:ascii="Times New Roman" w:hAnsi="Times New Roman" w:cs="Times New Roman"/>
                <w:i/>
                <w:sz w:val="20"/>
                <w:szCs w:val="20"/>
                <w:lang w:val="fr-FR"/>
              </w:rPr>
              <w:t>energie</w:t>
            </w:r>
            <w:proofErr w:type="spellEnd"/>
            <w:proofErr w:type="gram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electrică</w:t>
            </w:r>
            <w:proofErr w:type="spellEnd"/>
            <w:r w:rsidRPr="003B57E4">
              <w:rPr>
                <w:rFonts w:ascii="Times New Roman" w:hAnsi="Times New Roman" w:cs="Times New Roman"/>
                <w:i/>
                <w:sz w:val="20"/>
                <w:szCs w:val="20"/>
                <w:lang w:val="fr-FR"/>
              </w:rPr>
              <w:t xml:space="preserve"> pot fi </w:t>
            </w:r>
            <w:proofErr w:type="spellStart"/>
            <w:r w:rsidRPr="003B57E4">
              <w:rPr>
                <w:rFonts w:ascii="Times New Roman" w:hAnsi="Times New Roman" w:cs="Times New Roman"/>
                <w:i/>
                <w:sz w:val="20"/>
                <w:szCs w:val="20"/>
                <w:lang w:val="fr-FR"/>
              </w:rPr>
              <w:t>atât</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consumatori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casnici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în</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număr</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preponderent</w:t>
            </w:r>
            <w:proofErr w:type="spellEnd"/>
            <w:r w:rsidRPr="003B57E4">
              <w:rPr>
                <w:rFonts w:ascii="Times New Roman" w:hAnsi="Times New Roman" w:cs="Times New Roman"/>
                <w:i/>
                <w:sz w:val="20"/>
                <w:szCs w:val="20"/>
                <w:lang w:val="fr-FR"/>
              </w:rPr>
              <w:t xml:space="preserve">) dar </w:t>
            </w:r>
            <w:proofErr w:type="spellStart"/>
            <w:r w:rsidRPr="003B57E4">
              <w:rPr>
                <w:rFonts w:ascii="Times New Roman" w:hAnsi="Times New Roman" w:cs="Times New Roman"/>
                <w:i/>
                <w:sz w:val="20"/>
                <w:szCs w:val="20"/>
                <w:lang w:val="fr-FR"/>
              </w:rPr>
              <w:t>și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consumatori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noncasnici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mici</w:t>
            </w:r>
            <w:proofErr w:type="spellEnd"/>
            <w:r w:rsidRPr="003B57E4">
              <w:rPr>
                <w:rFonts w:ascii="Times New Roman" w:hAnsi="Times New Roman" w:cs="Times New Roman"/>
                <w:i/>
                <w:sz w:val="20"/>
                <w:szCs w:val="20"/>
                <w:lang w:val="fr-FR"/>
              </w:rPr>
              <w:t xml:space="preserve"> (de ex. </w:t>
            </w:r>
            <w:proofErr w:type="spellStart"/>
            <w:r w:rsidRPr="003B57E4">
              <w:rPr>
                <w:rFonts w:ascii="Times New Roman" w:hAnsi="Times New Roman" w:cs="Times New Roman"/>
                <w:i/>
                <w:sz w:val="20"/>
                <w:szCs w:val="20"/>
                <w:lang w:val="fr-FR"/>
              </w:rPr>
              <w:t>birouri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minimarket-uri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etc</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alimentați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din</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aceeasi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rețea</w:t>
            </w:r>
            <w:proofErr w:type="spellEnd"/>
            <w:r w:rsidRPr="003B57E4">
              <w:rPr>
                <w:rFonts w:ascii="Times New Roman" w:hAnsi="Times New Roman" w:cs="Times New Roman"/>
                <w:i/>
                <w:sz w:val="20"/>
                <w:szCs w:val="20"/>
                <w:lang w:val="fr-FR"/>
              </w:rPr>
              <w:t xml:space="preserve"> de </w:t>
            </w:r>
            <w:proofErr w:type="spellStart"/>
            <w:r w:rsidRPr="003B57E4">
              <w:rPr>
                <w:rFonts w:ascii="Times New Roman" w:hAnsi="Times New Roman" w:cs="Times New Roman"/>
                <w:i/>
                <w:sz w:val="20"/>
                <w:szCs w:val="20"/>
                <w:lang w:val="fr-FR"/>
              </w:rPr>
              <w:t>joasă</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tensiune</w:t>
            </w:r>
            <w:proofErr w:type="spellEnd"/>
            <w:r w:rsidRPr="003B57E4">
              <w:rPr>
                <w:rFonts w:ascii="Times New Roman" w:hAnsi="Times New Roman" w:cs="Times New Roman"/>
                <w:i/>
                <w:sz w:val="20"/>
                <w:szCs w:val="20"/>
                <w:lang w:val="fr-FR"/>
              </w:rPr>
              <w:t xml:space="preserve">. Zona </w:t>
            </w:r>
            <w:proofErr w:type="spellStart"/>
            <w:r w:rsidRPr="003B57E4">
              <w:rPr>
                <w:rFonts w:ascii="Times New Roman" w:hAnsi="Times New Roman" w:cs="Times New Roman"/>
                <w:i/>
                <w:sz w:val="20"/>
                <w:szCs w:val="20"/>
                <w:lang w:val="fr-FR"/>
              </w:rPr>
              <w:t>omogenă</w:t>
            </w:r>
            <w:proofErr w:type="spellEnd"/>
            <w:r w:rsidRPr="003B57E4">
              <w:rPr>
                <w:rFonts w:ascii="Times New Roman" w:hAnsi="Times New Roman" w:cs="Times New Roman"/>
                <w:i/>
                <w:sz w:val="20"/>
                <w:szCs w:val="20"/>
                <w:lang w:val="fr-FR"/>
              </w:rPr>
              <w:t xml:space="preserve"> are o </w:t>
            </w:r>
            <w:proofErr w:type="spellStart"/>
            <w:r w:rsidRPr="003B57E4">
              <w:rPr>
                <w:rFonts w:ascii="Times New Roman" w:hAnsi="Times New Roman" w:cs="Times New Roman"/>
                <w:i/>
                <w:sz w:val="20"/>
                <w:szCs w:val="20"/>
                <w:lang w:val="fr-FR"/>
              </w:rPr>
              <w:t>locație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uni</w:t>
            </w:r>
            <w:r>
              <w:rPr>
                <w:rFonts w:ascii="Times New Roman" w:hAnsi="Times New Roman" w:cs="Times New Roman"/>
                <w:i/>
                <w:sz w:val="20"/>
                <w:szCs w:val="20"/>
                <w:lang w:val="fr-FR"/>
              </w:rPr>
              <w:t>că</w:t>
            </w:r>
            <w:proofErr w:type="spellEnd"/>
            <w:r>
              <w:rPr>
                <w:rFonts w:ascii="Times New Roman" w:hAnsi="Times New Roman" w:cs="Times New Roman"/>
                <w:i/>
                <w:sz w:val="20"/>
                <w:szCs w:val="20"/>
                <w:lang w:val="fr-FR"/>
              </w:rPr>
              <w:t xml:space="preserve">, </w:t>
            </w:r>
            <w:proofErr w:type="spellStart"/>
            <w:r>
              <w:rPr>
                <w:rFonts w:ascii="Times New Roman" w:hAnsi="Times New Roman" w:cs="Times New Roman"/>
                <w:i/>
                <w:sz w:val="20"/>
                <w:szCs w:val="20"/>
                <w:lang w:val="fr-FR"/>
              </w:rPr>
              <w:t>urbană</w:t>
            </w:r>
            <w:proofErr w:type="spellEnd"/>
            <w:r>
              <w:rPr>
                <w:rFonts w:ascii="Times New Roman" w:hAnsi="Times New Roman" w:cs="Times New Roman"/>
                <w:i/>
                <w:sz w:val="20"/>
                <w:szCs w:val="20"/>
                <w:lang w:val="fr-FR"/>
              </w:rPr>
              <w:t xml:space="preserve"> </w:t>
            </w:r>
            <w:proofErr w:type="spellStart"/>
            <w:r>
              <w:rPr>
                <w:rFonts w:ascii="Times New Roman" w:hAnsi="Times New Roman" w:cs="Times New Roman"/>
                <w:i/>
                <w:sz w:val="20"/>
                <w:szCs w:val="20"/>
                <w:lang w:val="fr-FR"/>
              </w:rPr>
              <w:t>sau</w:t>
            </w:r>
            <w:proofErr w:type="spellEnd"/>
            <w:r>
              <w:rPr>
                <w:rFonts w:ascii="Times New Roman" w:hAnsi="Times New Roman" w:cs="Times New Roman"/>
                <w:i/>
                <w:sz w:val="20"/>
                <w:szCs w:val="20"/>
                <w:lang w:val="fr-FR"/>
              </w:rPr>
              <w:t xml:space="preserve"> </w:t>
            </w:r>
            <w:proofErr w:type="spellStart"/>
            <w:r>
              <w:rPr>
                <w:rFonts w:ascii="Times New Roman" w:hAnsi="Times New Roman" w:cs="Times New Roman"/>
                <w:i/>
                <w:sz w:val="20"/>
                <w:szCs w:val="20"/>
                <w:lang w:val="fr-FR"/>
              </w:rPr>
              <w:t>rurală</w:t>
            </w:r>
            <w:proofErr w:type="spellEnd"/>
            <w:r>
              <w:rPr>
                <w:rFonts w:ascii="Times New Roman" w:hAnsi="Times New Roman" w:cs="Times New Roman"/>
                <w:i/>
                <w:sz w:val="20"/>
                <w:szCs w:val="20"/>
                <w:lang w:val="fr-FR"/>
              </w:rPr>
              <w:t>.</w:t>
            </w:r>
          </w:p>
          <w:p w14:paraId="7C60F133" w14:textId="2C04A898" w:rsidR="003B57E4" w:rsidRPr="003B57E4" w:rsidRDefault="003B57E4" w:rsidP="003B57E4">
            <w:pPr>
              <w:ind w:left="-64"/>
              <w:jc w:val="both"/>
              <w:rPr>
                <w:rFonts w:ascii="Times New Roman" w:hAnsi="Times New Roman" w:cs="Times New Roman"/>
                <w:i/>
                <w:sz w:val="20"/>
                <w:szCs w:val="20"/>
                <w:lang w:val="fr-FR"/>
              </w:rPr>
            </w:pPr>
            <w:r w:rsidRPr="003B57E4">
              <w:rPr>
                <w:rFonts w:ascii="Times New Roman" w:hAnsi="Times New Roman" w:cs="Times New Roman"/>
                <w:i/>
                <w:sz w:val="20"/>
                <w:szCs w:val="20"/>
                <w:lang w:val="fr-FR"/>
              </w:rPr>
              <w:t xml:space="preserve">Se va </w:t>
            </w:r>
            <w:proofErr w:type="spellStart"/>
            <w:r w:rsidRPr="003B57E4">
              <w:rPr>
                <w:rFonts w:ascii="Times New Roman" w:hAnsi="Times New Roman" w:cs="Times New Roman"/>
                <w:i/>
                <w:sz w:val="20"/>
                <w:szCs w:val="20"/>
                <w:lang w:val="fr-FR"/>
              </w:rPr>
              <w:t>avea</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în</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vedere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că</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în</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cadrul</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Obiectivului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specific</w:t>
            </w:r>
            <w:proofErr w:type="spellEnd"/>
            <w:r w:rsidRPr="003B57E4">
              <w:rPr>
                <w:rFonts w:ascii="Times New Roman" w:hAnsi="Times New Roman" w:cs="Times New Roman"/>
                <w:i/>
                <w:sz w:val="20"/>
                <w:szCs w:val="20"/>
                <w:lang w:val="fr-FR"/>
              </w:rPr>
              <w:t xml:space="preserve"> 6.3 </w:t>
            </w:r>
            <w:proofErr w:type="spellStart"/>
            <w:r w:rsidRPr="003B57E4">
              <w:rPr>
                <w:rFonts w:ascii="Times New Roman" w:hAnsi="Times New Roman" w:cs="Times New Roman"/>
                <w:i/>
                <w:sz w:val="20"/>
                <w:szCs w:val="20"/>
                <w:lang w:val="fr-FR"/>
              </w:rPr>
              <w:t>acţiunea</w:t>
            </w:r>
            <w:proofErr w:type="spellEnd"/>
            <w:r w:rsidRPr="003B57E4">
              <w:rPr>
                <w:rFonts w:ascii="Times New Roman" w:hAnsi="Times New Roman" w:cs="Times New Roman"/>
                <w:i/>
                <w:sz w:val="20"/>
                <w:szCs w:val="20"/>
                <w:lang w:val="fr-FR"/>
              </w:rPr>
              <w:t xml:space="preserve"> de </w:t>
            </w:r>
            <w:proofErr w:type="spellStart"/>
            <w:r w:rsidRPr="003B57E4">
              <w:rPr>
                <w:rFonts w:ascii="Times New Roman" w:hAnsi="Times New Roman" w:cs="Times New Roman"/>
                <w:i/>
                <w:sz w:val="20"/>
                <w:szCs w:val="20"/>
                <w:lang w:val="fr-FR"/>
              </w:rPr>
              <w:t>implementare</w:t>
            </w:r>
            <w:proofErr w:type="spellEnd"/>
            <w:r w:rsidRPr="003B57E4">
              <w:rPr>
                <w:rFonts w:ascii="Times New Roman" w:hAnsi="Times New Roman" w:cs="Times New Roman"/>
                <w:i/>
                <w:sz w:val="20"/>
                <w:szCs w:val="20"/>
                <w:lang w:val="fr-FR"/>
              </w:rPr>
              <w:t xml:space="preserve"> </w:t>
            </w:r>
            <w:proofErr w:type="gramStart"/>
            <w:r w:rsidRPr="003B57E4">
              <w:rPr>
                <w:rFonts w:ascii="Times New Roman" w:hAnsi="Times New Roman" w:cs="Times New Roman"/>
                <w:i/>
                <w:sz w:val="20"/>
                <w:szCs w:val="20"/>
                <w:lang w:val="fr-FR"/>
              </w:rPr>
              <w:t>a</w:t>
            </w:r>
            <w:proofErr w:type="gram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distribuţiei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inteligente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vizează</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investiţii</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în</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implementarea</w:t>
            </w:r>
            <w:proofErr w:type="spellEnd"/>
            <w:r w:rsidRPr="003B57E4">
              <w:rPr>
                <w:rFonts w:ascii="Times New Roman" w:hAnsi="Times New Roman" w:cs="Times New Roman"/>
                <w:i/>
                <w:sz w:val="20"/>
                <w:szCs w:val="20"/>
                <w:lang w:val="fr-FR"/>
              </w:rPr>
              <w:t xml:space="preserve"> de </w:t>
            </w:r>
            <w:proofErr w:type="spellStart"/>
            <w:r w:rsidRPr="003B57E4">
              <w:rPr>
                <w:rFonts w:ascii="Times New Roman" w:hAnsi="Times New Roman" w:cs="Times New Roman"/>
                <w:i/>
                <w:sz w:val="20"/>
                <w:szCs w:val="20"/>
                <w:lang w:val="fr-FR"/>
              </w:rPr>
              <w:t>sisteme</w:t>
            </w:r>
            <w:proofErr w:type="spellEnd"/>
            <w:r w:rsidRPr="003B57E4">
              <w:rPr>
                <w:rFonts w:ascii="Times New Roman" w:hAnsi="Times New Roman" w:cs="Times New Roman"/>
                <w:i/>
                <w:sz w:val="20"/>
                <w:szCs w:val="20"/>
                <w:lang w:val="fr-FR"/>
              </w:rPr>
              <w:t xml:space="preserve"> de </w:t>
            </w:r>
            <w:proofErr w:type="spellStart"/>
            <w:r w:rsidRPr="003B57E4">
              <w:rPr>
                <w:rFonts w:ascii="Times New Roman" w:hAnsi="Times New Roman" w:cs="Times New Roman"/>
                <w:i/>
                <w:sz w:val="20"/>
                <w:szCs w:val="20"/>
                <w:lang w:val="fr-FR"/>
              </w:rPr>
              <w:t>măsurare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inteligentă</w:t>
            </w:r>
            <w:proofErr w:type="spellEnd"/>
            <w:r w:rsidRPr="003B57E4">
              <w:rPr>
                <w:rFonts w:ascii="Times New Roman" w:hAnsi="Times New Roman" w:cs="Times New Roman"/>
                <w:i/>
                <w:sz w:val="20"/>
                <w:szCs w:val="20"/>
                <w:lang w:val="fr-FR"/>
              </w:rPr>
              <w:t xml:space="preserve">, ca </w:t>
            </w:r>
            <w:proofErr w:type="spellStart"/>
            <w:r w:rsidRPr="003B57E4">
              <w:rPr>
                <w:rFonts w:ascii="Times New Roman" w:hAnsi="Times New Roman" w:cs="Times New Roman"/>
                <w:i/>
                <w:sz w:val="20"/>
                <w:szCs w:val="20"/>
                <w:lang w:val="fr-FR"/>
              </w:rPr>
              <w:t>primă</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etapă</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în</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realizarea</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sistemelor</w:t>
            </w:r>
            <w:proofErr w:type="spellEnd"/>
            <w:r w:rsidRPr="003B57E4">
              <w:rPr>
                <w:rFonts w:ascii="Times New Roman" w:hAnsi="Times New Roman" w:cs="Times New Roman"/>
                <w:i/>
                <w:sz w:val="20"/>
                <w:szCs w:val="20"/>
                <w:lang w:val="fr-FR"/>
              </w:rPr>
              <w:t xml:space="preserve"> de </w:t>
            </w:r>
            <w:proofErr w:type="spellStart"/>
            <w:r w:rsidRPr="003B57E4">
              <w:rPr>
                <w:rFonts w:ascii="Times New Roman" w:hAnsi="Times New Roman" w:cs="Times New Roman"/>
                <w:i/>
                <w:sz w:val="20"/>
                <w:szCs w:val="20"/>
                <w:lang w:val="fr-FR"/>
              </w:rPr>
              <w:t>distribuție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inteligentă</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Lucrările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precizate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în</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acest</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ghid</w:t>
            </w:r>
            <w:proofErr w:type="spellEnd"/>
            <w:r w:rsidRPr="003B57E4">
              <w:rPr>
                <w:rFonts w:ascii="Times New Roman" w:hAnsi="Times New Roman" w:cs="Times New Roman"/>
                <w:i/>
                <w:sz w:val="20"/>
                <w:szCs w:val="20"/>
                <w:lang w:val="fr-FR"/>
              </w:rPr>
              <w:t xml:space="preserve"> se </w:t>
            </w:r>
            <w:proofErr w:type="spellStart"/>
            <w:r w:rsidRPr="003B57E4">
              <w:rPr>
                <w:rFonts w:ascii="Times New Roman" w:hAnsi="Times New Roman" w:cs="Times New Roman"/>
                <w:i/>
                <w:sz w:val="20"/>
                <w:szCs w:val="20"/>
                <w:lang w:val="fr-FR"/>
              </w:rPr>
              <w:t>referă</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doar</w:t>
            </w:r>
            <w:proofErr w:type="spellEnd"/>
            <w:r w:rsidRPr="003B57E4">
              <w:rPr>
                <w:rFonts w:ascii="Times New Roman" w:hAnsi="Times New Roman" w:cs="Times New Roman"/>
                <w:i/>
                <w:sz w:val="20"/>
                <w:szCs w:val="20"/>
                <w:lang w:val="fr-FR"/>
              </w:rPr>
              <w:t xml:space="preserve"> la </w:t>
            </w:r>
            <w:proofErr w:type="spellStart"/>
            <w:r w:rsidRPr="003B57E4">
              <w:rPr>
                <w:rFonts w:ascii="Times New Roman" w:hAnsi="Times New Roman" w:cs="Times New Roman"/>
                <w:i/>
                <w:sz w:val="20"/>
                <w:szCs w:val="20"/>
                <w:lang w:val="fr-FR"/>
              </w:rPr>
              <w:t>sisteme</w:t>
            </w:r>
            <w:proofErr w:type="spellEnd"/>
            <w:r w:rsidRPr="003B57E4">
              <w:rPr>
                <w:rFonts w:ascii="Times New Roman" w:hAnsi="Times New Roman" w:cs="Times New Roman"/>
                <w:i/>
                <w:sz w:val="20"/>
                <w:szCs w:val="20"/>
                <w:lang w:val="fr-FR"/>
              </w:rPr>
              <w:t xml:space="preserve"> de </w:t>
            </w:r>
            <w:proofErr w:type="spellStart"/>
            <w:r w:rsidRPr="003B57E4">
              <w:rPr>
                <w:rFonts w:ascii="Times New Roman" w:hAnsi="Times New Roman" w:cs="Times New Roman"/>
                <w:i/>
                <w:sz w:val="20"/>
                <w:szCs w:val="20"/>
                <w:lang w:val="fr-FR"/>
              </w:rPr>
              <w:t>măsurare</w:t>
            </w:r>
            <w:proofErr w:type="spellEnd"/>
            <w:r w:rsidRPr="003B57E4">
              <w:rPr>
                <w:rFonts w:ascii="Times New Roman" w:hAnsi="Times New Roman" w:cs="Times New Roman"/>
                <w:i/>
                <w:sz w:val="20"/>
                <w:szCs w:val="20"/>
                <w:lang w:val="fr-FR"/>
              </w:rPr>
              <w:t xml:space="preserve"> </w:t>
            </w:r>
            <w:proofErr w:type="spellStart"/>
            <w:r w:rsidRPr="003B57E4">
              <w:rPr>
                <w:rFonts w:ascii="Times New Roman" w:hAnsi="Times New Roman" w:cs="Times New Roman"/>
                <w:i/>
                <w:sz w:val="20"/>
                <w:szCs w:val="20"/>
                <w:lang w:val="fr-FR"/>
              </w:rPr>
              <w:t>inteligentă</w:t>
            </w:r>
            <w:proofErr w:type="spellEnd"/>
            <w:r w:rsidRPr="003B57E4">
              <w:rPr>
                <w:rFonts w:ascii="Times New Roman" w:hAnsi="Times New Roman" w:cs="Times New Roman"/>
                <w:i/>
                <w:sz w:val="20"/>
                <w:szCs w:val="20"/>
                <w:lang w:val="fr-FR"/>
              </w:rPr>
              <w:t>.</w:t>
            </w:r>
          </w:p>
          <w:p w14:paraId="0A3E8DCB" w14:textId="77777777" w:rsidR="003B57E4" w:rsidRDefault="003B57E4" w:rsidP="003B57E4">
            <w:pPr>
              <w:jc w:val="both"/>
              <w:rPr>
                <w:rFonts w:ascii="Times New Roman" w:hAnsi="Times New Roman" w:cs="Times New Roman"/>
                <w:b/>
                <w:i/>
                <w:color w:val="FF0000"/>
                <w:sz w:val="20"/>
                <w:szCs w:val="20"/>
                <w:lang w:val="fr-FR"/>
              </w:rPr>
            </w:pPr>
          </w:p>
          <w:p w14:paraId="1CD24977" w14:textId="1476C4C5" w:rsidR="003B57E4" w:rsidRPr="003B57E4" w:rsidRDefault="003B57E4" w:rsidP="00C578A4">
            <w:pPr>
              <w:ind w:left="-64"/>
              <w:jc w:val="both"/>
              <w:rPr>
                <w:rFonts w:ascii="Times New Roman" w:hAnsi="Times New Roman" w:cs="Times New Roman"/>
                <w:sz w:val="20"/>
                <w:szCs w:val="20"/>
                <w:u w:val="single"/>
                <w:lang w:val="fr-FR"/>
              </w:rPr>
            </w:pPr>
            <w:proofErr w:type="spellStart"/>
            <w:r w:rsidRPr="003B57E4">
              <w:rPr>
                <w:rFonts w:ascii="Times New Roman" w:hAnsi="Times New Roman" w:cs="Times New Roman"/>
                <w:sz w:val="20"/>
                <w:szCs w:val="20"/>
                <w:u w:val="single"/>
                <w:lang w:val="fr-FR"/>
              </w:rPr>
              <w:t>Propunere</w:t>
            </w:r>
            <w:proofErr w:type="spellEnd"/>
            <w:r w:rsidRPr="003B57E4">
              <w:rPr>
                <w:rFonts w:ascii="Times New Roman" w:hAnsi="Times New Roman" w:cs="Times New Roman"/>
                <w:sz w:val="20"/>
                <w:szCs w:val="20"/>
                <w:u w:val="single"/>
                <w:lang w:val="fr-FR"/>
              </w:rPr>
              <w:t xml:space="preserve"> </w:t>
            </w:r>
            <w:proofErr w:type="spellStart"/>
            <w:r w:rsidRPr="003B57E4">
              <w:rPr>
                <w:rFonts w:ascii="Times New Roman" w:hAnsi="Times New Roman" w:cs="Times New Roman"/>
                <w:sz w:val="20"/>
                <w:szCs w:val="20"/>
                <w:u w:val="single"/>
                <w:lang w:val="fr-FR"/>
              </w:rPr>
              <w:t>paragraf</w:t>
            </w:r>
            <w:proofErr w:type="spellEnd"/>
            <w:r w:rsidRPr="003B57E4">
              <w:rPr>
                <w:rFonts w:ascii="Times New Roman" w:hAnsi="Times New Roman" w:cs="Times New Roman"/>
                <w:sz w:val="20"/>
                <w:szCs w:val="20"/>
                <w:u w:val="single"/>
                <w:lang w:val="fr-FR"/>
              </w:rPr>
              <w:t xml:space="preserve"> </w:t>
            </w:r>
            <w:proofErr w:type="spellStart"/>
            <w:r w:rsidRPr="003B57E4">
              <w:rPr>
                <w:rFonts w:ascii="Times New Roman" w:hAnsi="Times New Roman" w:cs="Times New Roman"/>
                <w:sz w:val="20"/>
                <w:szCs w:val="20"/>
                <w:u w:val="single"/>
                <w:lang w:val="fr-FR"/>
              </w:rPr>
              <w:t>modificat</w:t>
            </w:r>
            <w:proofErr w:type="spellEnd"/>
            <w:r w:rsidRPr="003B57E4">
              <w:rPr>
                <w:rFonts w:ascii="Times New Roman" w:hAnsi="Times New Roman" w:cs="Times New Roman"/>
                <w:sz w:val="20"/>
                <w:szCs w:val="20"/>
                <w:u w:val="single"/>
                <w:lang w:val="fr-FR"/>
              </w:rPr>
              <w:t> :</w:t>
            </w:r>
          </w:p>
          <w:p w14:paraId="27C913F5" w14:textId="77777777" w:rsidR="00C578A4" w:rsidRPr="00BD5717" w:rsidRDefault="00C578A4" w:rsidP="00C578A4">
            <w:pPr>
              <w:ind w:left="-64"/>
              <w:jc w:val="both"/>
              <w:rPr>
                <w:rFonts w:ascii="Times New Roman" w:hAnsi="Times New Roman" w:cs="Times New Roman"/>
                <w:b/>
                <w:i/>
                <w:color w:val="FF0000"/>
                <w:sz w:val="20"/>
                <w:szCs w:val="20"/>
                <w:lang w:val="fr-FR"/>
              </w:rPr>
            </w:pPr>
            <w:proofErr w:type="spellStart"/>
            <w:r w:rsidRPr="00BD5717">
              <w:rPr>
                <w:rFonts w:ascii="Times New Roman" w:hAnsi="Times New Roman" w:cs="Times New Roman"/>
                <w:b/>
                <w:i/>
                <w:color w:val="FF0000"/>
                <w:sz w:val="20"/>
                <w:szCs w:val="20"/>
                <w:lang w:val="fr-FR"/>
              </w:rPr>
              <w:t>Atenție</w:t>
            </w:r>
            <w:proofErr w:type="spellEnd"/>
            <w:r w:rsidRPr="00BD5717">
              <w:rPr>
                <w:rFonts w:ascii="Times New Roman" w:hAnsi="Times New Roman" w:cs="Times New Roman"/>
                <w:b/>
                <w:i/>
                <w:color w:val="FF0000"/>
                <w:sz w:val="20"/>
                <w:szCs w:val="20"/>
                <w:lang w:val="fr-FR"/>
              </w:rPr>
              <w:t> !</w:t>
            </w:r>
          </w:p>
          <w:p w14:paraId="680F5E5D" w14:textId="77777777" w:rsidR="00C578A4" w:rsidRPr="00BD5717" w:rsidRDefault="00C578A4" w:rsidP="00C578A4">
            <w:pPr>
              <w:ind w:left="-64"/>
              <w:jc w:val="both"/>
              <w:rPr>
                <w:rFonts w:ascii="Times New Roman" w:hAnsi="Times New Roman" w:cs="Times New Roman"/>
                <w:iCs/>
                <w:color w:val="FF0000"/>
                <w:sz w:val="20"/>
                <w:szCs w:val="20"/>
                <w:lang w:val="ro-RO"/>
              </w:rPr>
            </w:pPr>
            <w:r w:rsidRPr="00BD5717">
              <w:rPr>
                <w:rFonts w:ascii="Times New Roman" w:hAnsi="Times New Roman" w:cs="Times New Roman"/>
                <w:i/>
                <w:iCs/>
                <w:sz w:val="20"/>
                <w:szCs w:val="20"/>
                <w:u w:val="single"/>
                <w:lang w:val="ro-RO"/>
              </w:rPr>
              <w:t>Zona omogenă</w:t>
            </w:r>
            <w:r w:rsidRPr="00BD5717">
              <w:rPr>
                <w:rFonts w:ascii="Times New Roman" w:hAnsi="Times New Roman" w:cs="Times New Roman"/>
                <w:i/>
                <w:iCs/>
                <w:sz w:val="20"/>
                <w:szCs w:val="20"/>
                <w:lang w:val="ro-RO"/>
              </w:rPr>
              <w:t xml:space="preserve"> este o zonă care are consumatori preponderent casnici a caror alimentare este asigurată din unul sau mai multe posturi de transformare. Într-o zonă de consumatori de energie electrică pot fi atât consumatori casnici (în număr preponderent) dar și consumatori noncasnici mici </w:t>
            </w:r>
            <w:r w:rsidRPr="00BD5717">
              <w:rPr>
                <w:rFonts w:ascii="Times New Roman" w:hAnsi="Times New Roman" w:cs="Times New Roman"/>
                <w:i/>
                <w:iCs/>
                <w:sz w:val="20"/>
                <w:szCs w:val="20"/>
                <w:lang w:val="ro-RO"/>
              </w:rPr>
              <w:lastRenderedPageBreak/>
              <w:t>(de ex. birouri, minimarket-uri, etc) alimentați din aceeasi rețea de joasă tensiune.</w:t>
            </w:r>
            <w:r w:rsidRPr="00BD5717">
              <w:rPr>
                <w:rFonts w:ascii="Times New Roman" w:hAnsi="Times New Roman" w:cs="Times New Roman"/>
                <w:b/>
                <w:i/>
                <w:iCs/>
                <w:sz w:val="20"/>
                <w:szCs w:val="20"/>
                <w:lang w:val="ro-RO"/>
              </w:rPr>
              <w:t xml:space="preserve"> </w:t>
            </w:r>
            <w:r w:rsidRPr="00BD5717">
              <w:rPr>
                <w:rFonts w:ascii="Times New Roman" w:hAnsi="Times New Roman" w:cs="Times New Roman"/>
                <w:i/>
                <w:iCs/>
                <w:sz w:val="20"/>
                <w:szCs w:val="20"/>
                <w:lang w:val="ro-RO"/>
              </w:rPr>
              <w:t xml:space="preserve">Zona omogenă </w:t>
            </w:r>
            <w:r w:rsidRPr="00BD5717">
              <w:rPr>
                <w:rFonts w:ascii="Times New Roman" w:hAnsi="Times New Roman" w:cs="Times New Roman"/>
                <w:i/>
                <w:iCs/>
                <w:strike/>
                <w:sz w:val="20"/>
                <w:szCs w:val="20"/>
                <w:highlight w:val="yellow"/>
                <w:lang w:val="ro-RO"/>
              </w:rPr>
              <w:t>are o locație unică, urbană sau rurală.</w:t>
            </w:r>
            <w:r w:rsidRPr="00BD5717">
              <w:rPr>
                <w:rFonts w:ascii="Times New Roman" w:hAnsi="Times New Roman" w:cs="Times New Roman"/>
                <w:iCs/>
                <w:color w:val="FF0000"/>
                <w:sz w:val="20"/>
                <w:szCs w:val="20"/>
                <w:highlight w:val="yellow"/>
                <w:lang w:val="ro-RO"/>
              </w:rPr>
              <w:t>reprezintă zona deservită de o rețea radială ( alimentată dintr-o stație) sau buclată ( alimentată din 2 sau 3 stații)</w:t>
            </w:r>
          </w:p>
          <w:p w14:paraId="30A4171D" w14:textId="77777777" w:rsidR="00C578A4" w:rsidRPr="00BD5717" w:rsidRDefault="00C578A4" w:rsidP="00C578A4">
            <w:pPr>
              <w:ind w:left="-64"/>
              <w:jc w:val="both"/>
              <w:rPr>
                <w:rFonts w:ascii="Times New Roman" w:hAnsi="Times New Roman" w:cs="Times New Roman"/>
                <w:i/>
                <w:iCs/>
                <w:sz w:val="20"/>
                <w:szCs w:val="20"/>
                <w:lang w:val="ro-RO"/>
              </w:rPr>
            </w:pPr>
          </w:p>
          <w:p w14:paraId="246ED126" w14:textId="5260E7B2" w:rsidR="00AF4FFC" w:rsidRPr="00BD5717" w:rsidRDefault="00C578A4" w:rsidP="00C578A4">
            <w:pPr>
              <w:ind w:left="-64"/>
              <w:jc w:val="both"/>
              <w:rPr>
                <w:rFonts w:ascii="Times New Roman" w:hAnsi="Times New Roman" w:cs="Times New Roman"/>
                <w:i/>
                <w:iCs/>
                <w:sz w:val="20"/>
                <w:szCs w:val="20"/>
                <w:lang w:val="fr-FR"/>
              </w:rPr>
            </w:pPr>
            <w:r w:rsidRPr="00BD5717">
              <w:rPr>
                <w:rFonts w:ascii="Times New Roman" w:hAnsi="Times New Roman" w:cs="Times New Roman"/>
                <w:i/>
                <w:sz w:val="20"/>
                <w:szCs w:val="20"/>
                <w:lang w:val="ro-RO"/>
              </w:rPr>
              <w:t>Se va avea în vedere că în cadrul Obiectivului specific 6.3 acţiunea de implementare a distribuţiei inteligente vizează investiţii în implementarea de sisteme de măsurare inteligentă, ca primă etapă în realizarea sistemelor de distribuție inteligentă</w:t>
            </w:r>
            <w:r w:rsidRPr="00BD5717">
              <w:rPr>
                <w:rFonts w:ascii="Times New Roman" w:hAnsi="Times New Roman" w:cs="Times New Roman"/>
                <w:i/>
                <w:color w:val="FF0000"/>
                <w:sz w:val="20"/>
                <w:szCs w:val="20"/>
                <w:lang w:val="ro-RO"/>
              </w:rPr>
              <w:t xml:space="preserve"> </w:t>
            </w:r>
            <w:r w:rsidRPr="00BD5717">
              <w:rPr>
                <w:rFonts w:ascii="Times New Roman" w:hAnsi="Times New Roman" w:cs="Times New Roman"/>
                <w:i/>
                <w:color w:val="FF0000"/>
                <w:sz w:val="20"/>
                <w:szCs w:val="20"/>
                <w:highlight w:val="yellow"/>
                <w:lang w:val="ro-RO"/>
              </w:rPr>
              <w:t>și în dezvoltarea rețelelor inteligente</w:t>
            </w:r>
            <w:r w:rsidRPr="00BD5717">
              <w:rPr>
                <w:rFonts w:ascii="Times New Roman" w:hAnsi="Times New Roman" w:cs="Times New Roman"/>
                <w:i/>
                <w:sz w:val="20"/>
                <w:szCs w:val="20"/>
                <w:highlight w:val="yellow"/>
                <w:lang w:val="ro-RO"/>
              </w:rPr>
              <w:t xml:space="preserve">. </w:t>
            </w:r>
            <w:proofErr w:type="spellStart"/>
            <w:r w:rsidRPr="00BD5717">
              <w:rPr>
                <w:rFonts w:ascii="Times New Roman" w:hAnsi="Times New Roman" w:cs="Times New Roman"/>
                <w:i/>
                <w:sz w:val="20"/>
                <w:szCs w:val="20"/>
                <w:highlight w:val="yellow"/>
                <w:lang w:val="fr-FR"/>
              </w:rPr>
              <w:t>Lucrările</w:t>
            </w:r>
            <w:proofErr w:type="spellEnd"/>
            <w:r w:rsidRPr="00BD5717">
              <w:rPr>
                <w:rFonts w:ascii="Times New Roman" w:hAnsi="Times New Roman" w:cs="Times New Roman"/>
                <w:i/>
                <w:sz w:val="20"/>
                <w:szCs w:val="20"/>
                <w:highlight w:val="yellow"/>
                <w:lang w:val="fr-FR"/>
              </w:rPr>
              <w:t xml:space="preserve"> </w:t>
            </w:r>
            <w:proofErr w:type="spellStart"/>
            <w:r w:rsidRPr="00BD5717">
              <w:rPr>
                <w:rFonts w:ascii="Times New Roman" w:hAnsi="Times New Roman" w:cs="Times New Roman"/>
                <w:i/>
                <w:sz w:val="20"/>
                <w:szCs w:val="20"/>
                <w:highlight w:val="yellow"/>
                <w:lang w:val="fr-FR"/>
              </w:rPr>
              <w:t>precizate</w:t>
            </w:r>
            <w:proofErr w:type="spellEnd"/>
            <w:r w:rsidRPr="00BD5717">
              <w:rPr>
                <w:rFonts w:ascii="Times New Roman" w:hAnsi="Times New Roman" w:cs="Times New Roman"/>
                <w:i/>
                <w:sz w:val="20"/>
                <w:szCs w:val="20"/>
                <w:highlight w:val="yellow"/>
                <w:lang w:val="fr-FR"/>
              </w:rPr>
              <w:t xml:space="preserve"> </w:t>
            </w:r>
            <w:proofErr w:type="spellStart"/>
            <w:r w:rsidRPr="00BD5717">
              <w:rPr>
                <w:rFonts w:ascii="Times New Roman" w:hAnsi="Times New Roman" w:cs="Times New Roman"/>
                <w:i/>
                <w:sz w:val="20"/>
                <w:szCs w:val="20"/>
                <w:highlight w:val="yellow"/>
                <w:lang w:val="fr-FR"/>
              </w:rPr>
              <w:t>în</w:t>
            </w:r>
            <w:proofErr w:type="spellEnd"/>
            <w:r w:rsidRPr="00BD5717">
              <w:rPr>
                <w:rFonts w:ascii="Times New Roman" w:hAnsi="Times New Roman" w:cs="Times New Roman"/>
                <w:i/>
                <w:sz w:val="20"/>
                <w:szCs w:val="20"/>
                <w:highlight w:val="yellow"/>
                <w:lang w:val="fr-FR"/>
              </w:rPr>
              <w:t xml:space="preserve"> </w:t>
            </w:r>
            <w:proofErr w:type="spellStart"/>
            <w:r w:rsidRPr="00BD5717">
              <w:rPr>
                <w:rFonts w:ascii="Times New Roman" w:hAnsi="Times New Roman" w:cs="Times New Roman"/>
                <w:i/>
                <w:sz w:val="20"/>
                <w:szCs w:val="20"/>
                <w:highlight w:val="yellow"/>
                <w:lang w:val="fr-FR"/>
              </w:rPr>
              <w:t>acest</w:t>
            </w:r>
            <w:proofErr w:type="spellEnd"/>
            <w:r w:rsidRPr="00BD5717">
              <w:rPr>
                <w:rFonts w:ascii="Times New Roman" w:hAnsi="Times New Roman" w:cs="Times New Roman"/>
                <w:i/>
                <w:sz w:val="20"/>
                <w:szCs w:val="20"/>
                <w:highlight w:val="yellow"/>
                <w:lang w:val="fr-FR"/>
              </w:rPr>
              <w:t xml:space="preserve"> </w:t>
            </w:r>
            <w:proofErr w:type="spellStart"/>
            <w:r w:rsidRPr="00BD5717">
              <w:rPr>
                <w:rFonts w:ascii="Times New Roman" w:hAnsi="Times New Roman" w:cs="Times New Roman"/>
                <w:i/>
                <w:sz w:val="20"/>
                <w:szCs w:val="20"/>
                <w:highlight w:val="yellow"/>
                <w:lang w:val="fr-FR"/>
              </w:rPr>
              <w:t>ghid</w:t>
            </w:r>
            <w:proofErr w:type="spellEnd"/>
            <w:r w:rsidRPr="00BD5717">
              <w:rPr>
                <w:rFonts w:ascii="Times New Roman" w:hAnsi="Times New Roman" w:cs="Times New Roman"/>
                <w:i/>
                <w:sz w:val="20"/>
                <w:szCs w:val="20"/>
                <w:highlight w:val="yellow"/>
                <w:lang w:val="fr-FR"/>
              </w:rPr>
              <w:t xml:space="preserve"> </w:t>
            </w:r>
            <w:r w:rsidRPr="00BD5717">
              <w:rPr>
                <w:rFonts w:ascii="Times New Roman" w:hAnsi="Times New Roman" w:cs="Times New Roman"/>
                <w:i/>
                <w:strike/>
                <w:sz w:val="20"/>
                <w:szCs w:val="20"/>
                <w:highlight w:val="yellow"/>
                <w:lang w:val="fr-FR"/>
              </w:rPr>
              <w:t xml:space="preserve">se </w:t>
            </w:r>
            <w:proofErr w:type="spellStart"/>
            <w:r w:rsidRPr="00BD5717">
              <w:rPr>
                <w:rFonts w:ascii="Times New Roman" w:hAnsi="Times New Roman" w:cs="Times New Roman"/>
                <w:i/>
                <w:strike/>
                <w:sz w:val="20"/>
                <w:szCs w:val="20"/>
                <w:highlight w:val="yellow"/>
                <w:lang w:val="fr-FR"/>
              </w:rPr>
              <w:t>referă</w:t>
            </w:r>
            <w:proofErr w:type="spellEnd"/>
            <w:r w:rsidRPr="00BD5717">
              <w:rPr>
                <w:rFonts w:ascii="Times New Roman" w:hAnsi="Times New Roman" w:cs="Times New Roman"/>
                <w:i/>
                <w:strike/>
                <w:sz w:val="20"/>
                <w:szCs w:val="20"/>
                <w:highlight w:val="yellow"/>
                <w:lang w:val="fr-FR"/>
              </w:rPr>
              <w:t xml:space="preserve"> </w:t>
            </w:r>
            <w:proofErr w:type="spellStart"/>
            <w:r w:rsidRPr="00BD5717">
              <w:rPr>
                <w:rFonts w:ascii="Times New Roman" w:hAnsi="Times New Roman" w:cs="Times New Roman"/>
                <w:i/>
                <w:strike/>
                <w:sz w:val="20"/>
                <w:szCs w:val="20"/>
                <w:highlight w:val="yellow"/>
                <w:lang w:val="fr-FR"/>
              </w:rPr>
              <w:t>doar</w:t>
            </w:r>
            <w:proofErr w:type="spellEnd"/>
            <w:r w:rsidRPr="00BD5717">
              <w:rPr>
                <w:rFonts w:ascii="Times New Roman" w:hAnsi="Times New Roman" w:cs="Times New Roman"/>
                <w:i/>
                <w:strike/>
                <w:sz w:val="20"/>
                <w:szCs w:val="20"/>
                <w:highlight w:val="yellow"/>
                <w:lang w:val="fr-FR"/>
              </w:rPr>
              <w:t xml:space="preserve"> la</w:t>
            </w:r>
            <w:r w:rsidRPr="00BD5717">
              <w:rPr>
                <w:rFonts w:ascii="Times New Roman" w:hAnsi="Times New Roman" w:cs="Times New Roman"/>
                <w:i/>
                <w:color w:val="FF0000"/>
                <w:sz w:val="20"/>
                <w:szCs w:val="20"/>
                <w:highlight w:val="yellow"/>
                <w:lang w:val="fr-FR"/>
              </w:rPr>
              <w:t xml:space="preserve"> </w:t>
            </w:r>
            <w:proofErr w:type="spellStart"/>
            <w:r w:rsidRPr="00BD5717">
              <w:rPr>
                <w:rFonts w:ascii="Times New Roman" w:hAnsi="Times New Roman" w:cs="Times New Roman"/>
                <w:i/>
                <w:color w:val="FF0000"/>
                <w:sz w:val="20"/>
                <w:szCs w:val="20"/>
                <w:highlight w:val="yellow"/>
                <w:lang w:val="fr-FR"/>
              </w:rPr>
              <w:t>trebuie</w:t>
            </w:r>
            <w:proofErr w:type="spellEnd"/>
            <w:r w:rsidRPr="00BD5717">
              <w:rPr>
                <w:rFonts w:ascii="Times New Roman" w:hAnsi="Times New Roman" w:cs="Times New Roman"/>
                <w:i/>
                <w:color w:val="FF0000"/>
                <w:sz w:val="20"/>
                <w:szCs w:val="20"/>
                <w:highlight w:val="yellow"/>
                <w:lang w:val="fr-FR"/>
              </w:rPr>
              <w:t xml:space="preserve"> </w:t>
            </w:r>
            <w:proofErr w:type="spellStart"/>
            <w:r w:rsidRPr="00BD5717">
              <w:rPr>
                <w:rFonts w:ascii="Times New Roman" w:hAnsi="Times New Roman" w:cs="Times New Roman"/>
                <w:i/>
                <w:color w:val="FF0000"/>
                <w:sz w:val="20"/>
                <w:szCs w:val="20"/>
                <w:highlight w:val="yellow"/>
                <w:lang w:val="fr-FR"/>
              </w:rPr>
              <w:t>să</w:t>
            </w:r>
            <w:proofErr w:type="spellEnd"/>
            <w:r w:rsidRPr="00BD5717">
              <w:rPr>
                <w:rFonts w:ascii="Times New Roman" w:hAnsi="Times New Roman" w:cs="Times New Roman"/>
                <w:i/>
                <w:color w:val="FF0000"/>
                <w:sz w:val="20"/>
                <w:szCs w:val="20"/>
                <w:highlight w:val="yellow"/>
                <w:lang w:val="fr-FR"/>
              </w:rPr>
              <w:t xml:space="preserve"> </w:t>
            </w:r>
            <w:proofErr w:type="spellStart"/>
            <w:r w:rsidRPr="00BD5717">
              <w:rPr>
                <w:rFonts w:ascii="Times New Roman" w:hAnsi="Times New Roman" w:cs="Times New Roman"/>
                <w:i/>
                <w:color w:val="FF0000"/>
                <w:sz w:val="20"/>
                <w:szCs w:val="20"/>
                <w:highlight w:val="yellow"/>
                <w:lang w:val="fr-FR"/>
              </w:rPr>
              <w:t>aibă</w:t>
            </w:r>
            <w:proofErr w:type="spellEnd"/>
            <w:r w:rsidRPr="00BD5717">
              <w:rPr>
                <w:rFonts w:ascii="Times New Roman" w:hAnsi="Times New Roman" w:cs="Times New Roman"/>
                <w:i/>
                <w:color w:val="FF0000"/>
                <w:sz w:val="20"/>
                <w:szCs w:val="20"/>
                <w:highlight w:val="yellow"/>
                <w:lang w:val="fr-FR"/>
              </w:rPr>
              <w:t xml:space="preserve"> </w:t>
            </w:r>
            <w:proofErr w:type="spellStart"/>
            <w:r w:rsidRPr="00BD5717">
              <w:rPr>
                <w:rFonts w:ascii="Times New Roman" w:hAnsi="Times New Roman" w:cs="Times New Roman"/>
                <w:i/>
                <w:color w:val="FF0000"/>
                <w:sz w:val="20"/>
                <w:szCs w:val="20"/>
                <w:highlight w:val="yellow"/>
                <w:lang w:val="fr-FR"/>
              </w:rPr>
              <w:t>obligatoriu</w:t>
            </w:r>
            <w:proofErr w:type="spellEnd"/>
            <w:r w:rsidRPr="00BD5717">
              <w:rPr>
                <w:rFonts w:ascii="Times New Roman" w:hAnsi="Times New Roman" w:cs="Times New Roman"/>
                <w:i/>
                <w:sz w:val="20"/>
                <w:szCs w:val="20"/>
                <w:lang w:val="fr-FR"/>
              </w:rPr>
              <w:t xml:space="preserve"> </w:t>
            </w:r>
            <w:proofErr w:type="spellStart"/>
            <w:r w:rsidRPr="00BD5717">
              <w:rPr>
                <w:rFonts w:ascii="Times New Roman" w:hAnsi="Times New Roman" w:cs="Times New Roman"/>
                <w:i/>
                <w:sz w:val="20"/>
                <w:szCs w:val="20"/>
                <w:lang w:val="fr-FR"/>
              </w:rPr>
              <w:t>sisteme</w:t>
            </w:r>
            <w:proofErr w:type="spellEnd"/>
            <w:r w:rsidRPr="00BD5717">
              <w:rPr>
                <w:rFonts w:ascii="Times New Roman" w:hAnsi="Times New Roman" w:cs="Times New Roman"/>
                <w:i/>
                <w:sz w:val="20"/>
                <w:szCs w:val="20"/>
                <w:lang w:val="fr-FR"/>
              </w:rPr>
              <w:t xml:space="preserve"> de </w:t>
            </w:r>
            <w:proofErr w:type="spellStart"/>
            <w:r w:rsidRPr="00BD5717">
              <w:rPr>
                <w:rFonts w:ascii="Times New Roman" w:hAnsi="Times New Roman" w:cs="Times New Roman"/>
                <w:i/>
                <w:sz w:val="20"/>
                <w:szCs w:val="20"/>
                <w:lang w:val="fr-FR"/>
              </w:rPr>
              <w:t>măsurare</w:t>
            </w:r>
            <w:proofErr w:type="spellEnd"/>
            <w:r w:rsidRPr="00BD5717">
              <w:rPr>
                <w:rFonts w:ascii="Times New Roman" w:hAnsi="Times New Roman" w:cs="Times New Roman"/>
                <w:i/>
                <w:sz w:val="20"/>
                <w:szCs w:val="20"/>
                <w:lang w:val="fr-FR"/>
              </w:rPr>
              <w:t xml:space="preserve"> </w:t>
            </w:r>
            <w:proofErr w:type="spellStart"/>
            <w:r w:rsidRPr="00BD5717">
              <w:rPr>
                <w:rFonts w:ascii="Times New Roman" w:hAnsi="Times New Roman" w:cs="Times New Roman"/>
                <w:i/>
                <w:sz w:val="20"/>
                <w:szCs w:val="20"/>
                <w:lang w:val="fr-FR"/>
              </w:rPr>
              <w:t>inteligentă</w:t>
            </w:r>
            <w:proofErr w:type="spellEnd"/>
            <w:r w:rsidRPr="00BD5717">
              <w:rPr>
                <w:rFonts w:ascii="Times New Roman" w:hAnsi="Times New Roman" w:cs="Times New Roman"/>
                <w:i/>
                <w:sz w:val="20"/>
                <w:szCs w:val="20"/>
                <w:lang w:val="fr-FR"/>
              </w:rPr>
              <w:t>.</w:t>
            </w:r>
          </w:p>
        </w:tc>
        <w:tc>
          <w:tcPr>
            <w:tcW w:w="1563" w:type="dxa"/>
            <w:vAlign w:val="center"/>
          </w:tcPr>
          <w:p w14:paraId="4A5A7293" w14:textId="34AFABDC" w:rsidR="00AF4FFC" w:rsidRPr="00A00288" w:rsidRDefault="00C578A4"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lastRenderedPageBreak/>
              <w:t>GS 5/42</w:t>
            </w:r>
          </w:p>
        </w:tc>
        <w:tc>
          <w:tcPr>
            <w:tcW w:w="3060" w:type="dxa"/>
          </w:tcPr>
          <w:p w14:paraId="3A62D180" w14:textId="77777777" w:rsidR="00AF4FFC" w:rsidRDefault="004F0738" w:rsidP="00AC551B">
            <w:pPr>
              <w:jc w:val="center"/>
              <w:rPr>
                <w:sz w:val="20"/>
                <w:szCs w:val="20"/>
              </w:rPr>
            </w:pPr>
            <w:proofErr w:type="spellStart"/>
            <w:r>
              <w:rPr>
                <w:sz w:val="20"/>
                <w:szCs w:val="20"/>
              </w:rPr>
              <w:t>Observatiile</w:t>
            </w:r>
            <w:proofErr w:type="spellEnd"/>
            <w:r>
              <w:rPr>
                <w:sz w:val="20"/>
                <w:szCs w:val="20"/>
              </w:rPr>
              <w:t xml:space="preserve"> au </w:t>
            </w:r>
            <w:proofErr w:type="spellStart"/>
            <w:r>
              <w:rPr>
                <w:sz w:val="20"/>
                <w:szCs w:val="20"/>
              </w:rPr>
              <w:t>fost</w:t>
            </w:r>
            <w:proofErr w:type="spellEnd"/>
            <w:r>
              <w:rPr>
                <w:sz w:val="20"/>
                <w:szCs w:val="20"/>
              </w:rPr>
              <w:t xml:space="preserve"> </w:t>
            </w:r>
            <w:proofErr w:type="spellStart"/>
            <w:r>
              <w:rPr>
                <w:sz w:val="20"/>
                <w:szCs w:val="20"/>
              </w:rPr>
              <w:t>preluate</w:t>
            </w:r>
            <w:proofErr w:type="spellEnd"/>
            <w:r>
              <w:rPr>
                <w:sz w:val="20"/>
                <w:szCs w:val="20"/>
              </w:rPr>
              <w:t>:</w:t>
            </w:r>
          </w:p>
          <w:p w14:paraId="41313F41" w14:textId="77777777" w:rsidR="004F0738" w:rsidRPr="00BC5546" w:rsidRDefault="004F0738" w:rsidP="00BC5546">
            <w:pPr>
              <w:rPr>
                <w:rFonts w:ascii="Times New Roman" w:eastAsia="Calibri" w:hAnsi="Times New Roman" w:cs="Times New Roman"/>
                <w:i/>
                <w:color w:val="FF0000"/>
                <w:sz w:val="20"/>
                <w:szCs w:val="20"/>
                <w:lang w:val="fr-FR"/>
              </w:rPr>
            </w:pPr>
            <w:proofErr w:type="spellStart"/>
            <w:r w:rsidRPr="00BC5546">
              <w:rPr>
                <w:rFonts w:ascii="Times New Roman" w:eastAsia="Calibri" w:hAnsi="Times New Roman" w:cs="Times New Roman"/>
                <w:i/>
                <w:color w:val="FF0000"/>
                <w:sz w:val="20"/>
                <w:szCs w:val="20"/>
                <w:lang w:val="fr-FR"/>
              </w:rPr>
              <w:t>Atenție</w:t>
            </w:r>
            <w:proofErr w:type="spellEnd"/>
            <w:r w:rsidRPr="00BC5546">
              <w:rPr>
                <w:rFonts w:ascii="Times New Roman" w:eastAsia="Calibri" w:hAnsi="Times New Roman" w:cs="Times New Roman"/>
                <w:i/>
                <w:color w:val="FF0000"/>
                <w:sz w:val="20"/>
                <w:szCs w:val="20"/>
                <w:lang w:val="fr-FR"/>
              </w:rPr>
              <w:t xml:space="preserve"> !</w:t>
            </w:r>
          </w:p>
          <w:p w14:paraId="19547942" w14:textId="7D553C9E" w:rsidR="004F0738" w:rsidRPr="00BC5546" w:rsidRDefault="004F0738" w:rsidP="004F0738">
            <w:pPr>
              <w:jc w:val="both"/>
              <w:rPr>
                <w:rFonts w:ascii="Times New Roman" w:eastAsia="Calibri" w:hAnsi="Times New Roman" w:cs="Times New Roman"/>
                <w:sz w:val="20"/>
                <w:szCs w:val="20"/>
                <w:lang w:val="fr-FR"/>
              </w:rPr>
            </w:pPr>
            <w:r w:rsidRPr="00BC5546">
              <w:rPr>
                <w:rFonts w:ascii="Times New Roman" w:eastAsia="Calibri" w:hAnsi="Times New Roman" w:cs="Times New Roman"/>
                <w:sz w:val="20"/>
                <w:szCs w:val="20"/>
                <w:lang w:val="fr-FR"/>
              </w:rPr>
              <w:t xml:space="preserve">Zona </w:t>
            </w:r>
            <w:proofErr w:type="spellStart"/>
            <w:r w:rsidRPr="00BC5546">
              <w:rPr>
                <w:rFonts w:ascii="Times New Roman" w:eastAsia="Calibri" w:hAnsi="Times New Roman" w:cs="Times New Roman"/>
                <w:sz w:val="20"/>
                <w:szCs w:val="20"/>
                <w:lang w:val="fr-FR"/>
              </w:rPr>
              <w:t>omogenă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este</w:t>
            </w:r>
            <w:proofErr w:type="spellEnd"/>
            <w:r w:rsidRPr="00BC5546">
              <w:rPr>
                <w:rFonts w:ascii="Times New Roman" w:eastAsia="Calibri" w:hAnsi="Times New Roman" w:cs="Times New Roman"/>
                <w:sz w:val="20"/>
                <w:szCs w:val="20"/>
                <w:lang w:val="fr-FR"/>
              </w:rPr>
              <w:t xml:space="preserve"> o </w:t>
            </w:r>
            <w:proofErr w:type="spellStart"/>
            <w:r w:rsidRPr="00BC5546">
              <w:rPr>
                <w:rFonts w:ascii="Times New Roman" w:eastAsia="Calibri" w:hAnsi="Times New Roman" w:cs="Times New Roman"/>
                <w:sz w:val="20"/>
                <w:szCs w:val="20"/>
                <w:lang w:val="fr-FR"/>
              </w:rPr>
              <w:t>zonă</w:t>
            </w:r>
            <w:proofErr w:type="spellEnd"/>
            <w:r w:rsidRPr="00BC5546">
              <w:rPr>
                <w:rFonts w:ascii="Times New Roman" w:eastAsia="Calibri" w:hAnsi="Times New Roman" w:cs="Times New Roman"/>
                <w:sz w:val="20"/>
                <w:szCs w:val="20"/>
                <w:lang w:val="fr-FR"/>
              </w:rPr>
              <w:t xml:space="preserve"> care are </w:t>
            </w:r>
            <w:proofErr w:type="spellStart"/>
            <w:r w:rsidRPr="00BC5546">
              <w:rPr>
                <w:rFonts w:ascii="Times New Roman" w:eastAsia="Calibri" w:hAnsi="Times New Roman" w:cs="Times New Roman"/>
                <w:sz w:val="20"/>
                <w:szCs w:val="20"/>
                <w:lang w:val="fr-FR"/>
              </w:rPr>
              <w:t>consumatori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preponderent</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casnici</w:t>
            </w:r>
            <w:proofErr w:type="spellEnd"/>
            <w:r w:rsidRPr="00BC5546">
              <w:rPr>
                <w:rFonts w:ascii="Times New Roman" w:eastAsia="Calibri" w:hAnsi="Times New Roman" w:cs="Times New Roman"/>
                <w:sz w:val="20"/>
                <w:szCs w:val="20"/>
                <w:lang w:val="fr-FR"/>
              </w:rPr>
              <w:t xml:space="preserve"> a </w:t>
            </w:r>
            <w:proofErr w:type="spellStart"/>
            <w:r w:rsidRPr="00BC5546">
              <w:rPr>
                <w:rFonts w:ascii="Times New Roman" w:eastAsia="Calibri" w:hAnsi="Times New Roman" w:cs="Times New Roman"/>
                <w:sz w:val="20"/>
                <w:szCs w:val="20"/>
                <w:lang w:val="fr-FR"/>
              </w:rPr>
              <w:t>caror</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alimentare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este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asigurată</w:t>
            </w:r>
            <w:proofErr w:type="spellEnd"/>
            <w:r w:rsidRPr="00BC5546">
              <w:rPr>
                <w:rFonts w:ascii="Times New Roman" w:eastAsia="Calibri" w:hAnsi="Times New Roman" w:cs="Times New Roman"/>
                <w:sz w:val="20"/>
                <w:szCs w:val="20"/>
                <w:lang w:val="fr-FR"/>
              </w:rPr>
              <w:t xml:space="preserve"> din </w:t>
            </w:r>
            <w:proofErr w:type="spellStart"/>
            <w:r w:rsidRPr="00BC5546">
              <w:rPr>
                <w:rFonts w:ascii="Times New Roman" w:eastAsia="Calibri" w:hAnsi="Times New Roman" w:cs="Times New Roman"/>
                <w:sz w:val="20"/>
                <w:szCs w:val="20"/>
                <w:lang w:val="fr-FR"/>
              </w:rPr>
              <w:t>unul</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sau</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mai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multe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posturi</w:t>
            </w:r>
            <w:proofErr w:type="spellEnd"/>
            <w:r w:rsidRPr="00BC5546">
              <w:rPr>
                <w:rFonts w:ascii="Times New Roman" w:eastAsia="Calibri" w:hAnsi="Times New Roman" w:cs="Times New Roman"/>
                <w:sz w:val="20"/>
                <w:szCs w:val="20"/>
                <w:lang w:val="fr-FR"/>
              </w:rPr>
              <w:t xml:space="preserve"> de </w:t>
            </w:r>
            <w:proofErr w:type="spellStart"/>
            <w:r w:rsidRPr="00BC5546">
              <w:rPr>
                <w:rFonts w:ascii="Times New Roman" w:eastAsia="Calibri" w:hAnsi="Times New Roman" w:cs="Times New Roman"/>
                <w:sz w:val="20"/>
                <w:szCs w:val="20"/>
                <w:lang w:val="fr-FR"/>
              </w:rPr>
              <w:t>transformare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Într</w:t>
            </w:r>
            <w:proofErr w:type="spellEnd"/>
            <w:r w:rsidRPr="00BC5546">
              <w:rPr>
                <w:rFonts w:ascii="Times New Roman" w:eastAsia="Calibri" w:hAnsi="Times New Roman" w:cs="Times New Roman"/>
                <w:sz w:val="20"/>
                <w:szCs w:val="20"/>
                <w:lang w:val="fr-FR"/>
              </w:rPr>
              <w:t xml:space="preserve">-o </w:t>
            </w:r>
            <w:proofErr w:type="spellStart"/>
            <w:r w:rsidRPr="00BC5546">
              <w:rPr>
                <w:rFonts w:ascii="Times New Roman" w:eastAsia="Calibri" w:hAnsi="Times New Roman" w:cs="Times New Roman"/>
                <w:sz w:val="20"/>
                <w:szCs w:val="20"/>
                <w:lang w:val="fr-FR"/>
              </w:rPr>
              <w:t>zonă</w:t>
            </w:r>
            <w:proofErr w:type="spellEnd"/>
            <w:r w:rsidRPr="00BC5546">
              <w:rPr>
                <w:rFonts w:ascii="Times New Roman" w:eastAsia="Calibri" w:hAnsi="Times New Roman" w:cs="Times New Roman"/>
                <w:sz w:val="20"/>
                <w:szCs w:val="20"/>
                <w:lang w:val="fr-FR"/>
              </w:rPr>
              <w:t xml:space="preserve"> de </w:t>
            </w:r>
            <w:proofErr w:type="spellStart"/>
            <w:r w:rsidRPr="00BC5546">
              <w:rPr>
                <w:rFonts w:ascii="Times New Roman" w:eastAsia="Calibri" w:hAnsi="Times New Roman" w:cs="Times New Roman"/>
                <w:sz w:val="20"/>
                <w:szCs w:val="20"/>
                <w:lang w:val="fr-FR"/>
              </w:rPr>
              <w:t>consumatori</w:t>
            </w:r>
            <w:proofErr w:type="spellEnd"/>
            <w:r w:rsidRPr="00BC5546">
              <w:rPr>
                <w:rFonts w:ascii="Times New Roman" w:eastAsia="Calibri" w:hAnsi="Times New Roman" w:cs="Times New Roman"/>
                <w:sz w:val="20"/>
                <w:szCs w:val="20"/>
                <w:lang w:val="fr-FR"/>
              </w:rPr>
              <w:t xml:space="preserve"> de </w:t>
            </w:r>
            <w:proofErr w:type="spellStart"/>
            <w:r w:rsidRPr="00BC5546">
              <w:rPr>
                <w:rFonts w:ascii="Times New Roman" w:eastAsia="Calibri" w:hAnsi="Times New Roman" w:cs="Times New Roman"/>
                <w:sz w:val="20"/>
                <w:szCs w:val="20"/>
                <w:lang w:val="fr-FR"/>
              </w:rPr>
              <w:t>energie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electrică</w:t>
            </w:r>
            <w:proofErr w:type="spellEnd"/>
            <w:r w:rsidRPr="00BC5546">
              <w:rPr>
                <w:rFonts w:ascii="Times New Roman" w:eastAsia="Calibri" w:hAnsi="Times New Roman" w:cs="Times New Roman"/>
                <w:sz w:val="20"/>
                <w:szCs w:val="20"/>
                <w:lang w:val="fr-FR"/>
              </w:rPr>
              <w:t xml:space="preserve"> pot fi </w:t>
            </w:r>
            <w:proofErr w:type="spellStart"/>
            <w:r w:rsidRPr="00BC5546">
              <w:rPr>
                <w:rFonts w:ascii="Times New Roman" w:eastAsia="Calibri" w:hAnsi="Times New Roman" w:cs="Times New Roman"/>
                <w:sz w:val="20"/>
                <w:szCs w:val="20"/>
                <w:lang w:val="fr-FR"/>
              </w:rPr>
              <w:t>atât</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consumatori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casnici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în</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număr</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preponderent</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dar</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și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consumatori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noncasnici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mici</w:t>
            </w:r>
            <w:proofErr w:type="spellEnd"/>
            <w:r w:rsidRPr="00BC5546">
              <w:rPr>
                <w:rFonts w:ascii="Times New Roman" w:eastAsia="Calibri" w:hAnsi="Times New Roman" w:cs="Times New Roman"/>
                <w:sz w:val="20"/>
                <w:szCs w:val="20"/>
                <w:lang w:val="fr-FR"/>
              </w:rPr>
              <w:t xml:space="preserve"> (de ex. </w:t>
            </w:r>
            <w:proofErr w:type="spellStart"/>
            <w:r w:rsidRPr="00BC5546">
              <w:rPr>
                <w:rFonts w:ascii="Times New Roman" w:eastAsia="Calibri" w:hAnsi="Times New Roman" w:cs="Times New Roman"/>
                <w:sz w:val="20"/>
                <w:szCs w:val="20"/>
                <w:lang w:val="fr-FR"/>
              </w:rPr>
              <w:t>birouri</w:t>
            </w:r>
            <w:proofErr w:type="spellEnd"/>
            <w:r w:rsidRPr="00BC5546">
              <w:rPr>
                <w:rFonts w:ascii="Times New Roman" w:eastAsia="Calibri" w:hAnsi="Times New Roman" w:cs="Times New Roman"/>
                <w:sz w:val="20"/>
                <w:szCs w:val="20"/>
                <w:lang w:val="fr-FR"/>
              </w:rPr>
              <w:t>, minimarket-</w:t>
            </w:r>
            <w:proofErr w:type="spellStart"/>
            <w:r w:rsidRPr="00BC5546">
              <w:rPr>
                <w:rFonts w:ascii="Times New Roman" w:eastAsia="Calibri" w:hAnsi="Times New Roman" w:cs="Times New Roman"/>
                <w:sz w:val="20"/>
                <w:szCs w:val="20"/>
                <w:lang w:val="fr-FR"/>
              </w:rPr>
              <w:t>uri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etc</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alimentați</w:t>
            </w:r>
            <w:proofErr w:type="spellEnd"/>
            <w:r w:rsidRPr="00BC5546">
              <w:rPr>
                <w:rFonts w:ascii="Times New Roman" w:eastAsia="Calibri" w:hAnsi="Times New Roman" w:cs="Times New Roman"/>
                <w:sz w:val="20"/>
                <w:szCs w:val="20"/>
                <w:lang w:val="fr-FR"/>
              </w:rPr>
              <w:t xml:space="preserve"> din </w:t>
            </w:r>
            <w:proofErr w:type="spellStart"/>
            <w:r w:rsidRPr="00BC5546">
              <w:rPr>
                <w:rFonts w:ascii="Times New Roman" w:eastAsia="Calibri" w:hAnsi="Times New Roman" w:cs="Times New Roman"/>
                <w:sz w:val="20"/>
                <w:szCs w:val="20"/>
                <w:lang w:val="fr-FR"/>
              </w:rPr>
              <w:t>aceeasi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rețea</w:t>
            </w:r>
            <w:proofErr w:type="spellEnd"/>
            <w:r w:rsidRPr="00BC5546">
              <w:rPr>
                <w:rFonts w:ascii="Times New Roman" w:eastAsia="Calibri" w:hAnsi="Times New Roman" w:cs="Times New Roman"/>
                <w:sz w:val="20"/>
                <w:szCs w:val="20"/>
                <w:lang w:val="fr-FR"/>
              </w:rPr>
              <w:t xml:space="preserve"> de </w:t>
            </w:r>
            <w:proofErr w:type="spellStart"/>
            <w:r w:rsidRPr="00BC5546">
              <w:rPr>
                <w:rFonts w:ascii="Times New Roman" w:eastAsia="Calibri" w:hAnsi="Times New Roman" w:cs="Times New Roman"/>
                <w:sz w:val="20"/>
                <w:szCs w:val="20"/>
                <w:lang w:val="fr-FR"/>
              </w:rPr>
              <w:t>joasă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tensiune</w:t>
            </w:r>
            <w:proofErr w:type="spellEnd"/>
            <w:r w:rsidRPr="00BC5546">
              <w:rPr>
                <w:rFonts w:ascii="Times New Roman" w:eastAsia="Calibri" w:hAnsi="Times New Roman" w:cs="Times New Roman"/>
                <w:sz w:val="20"/>
                <w:szCs w:val="20"/>
                <w:lang w:val="fr-FR"/>
              </w:rPr>
              <w:t xml:space="preserve">. Zona </w:t>
            </w:r>
            <w:proofErr w:type="spellStart"/>
            <w:r w:rsidRPr="00BC5546">
              <w:rPr>
                <w:rFonts w:ascii="Times New Roman" w:eastAsia="Calibri" w:hAnsi="Times New Roman" w:cs="Times New Roman"/>
                <w:sz w:val="20"/>
                <w:szCs w:val="20"/>
                <w:lang w:val="fr-FR"/>
              </w:rPr>
              <w:t>omogenă</w:t>
            </w:r>
            <w:proofErr w:type="spellEnd"/>
            <w:r w:rsidRPr="00BC5546">
              <w:rPr>
                <w:rFonts w:ascii="Times New Roman" w:eastAsia="Calibri" w:hAnsi="Times New Roman" w:cs="Times New Roman"/>
                <w:sz w:val="20"/>
                <w:szCs w:val="20"/>
                <w:lang w:val="fr-FR"/>
              </w:rPr>
              <w:t xml:space="preserve"> are o </w:t>
            </w:r>
            <w:proofErr w:type="spellStart"/>
            <w:r w:rsidRPr="00BC5546">
              <w:rPr>
                <w:rFonts w:ascii="Times New Roman" w:eastAsia="Calibri" w:hAnsi="Times New Roman" w:cs="Times New Roman"/>
                <w:sz w:val="20"/>
                <w:szCs w:val="20"/>
                <w:lang w:val="fr-FR"/>
              </w:rPr>
              <w:t>locație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unică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urbană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sau</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rurală.reprezintă</w:t>
            </w:r>
            <w:proofErr w:type="spellEnd"/>
            <w:r w:rsidRPr="00BC5546">
              <w:rPr>
                <w:rFonts w:ascii="Times New Roman" w:eastAsia="Calibri" w:hAnsi="Times New Roman" w:cs="Times New Roman"/>
                <w:sz w:val="20"/>
                <w:szCs w:val="20"/>
                <w:lang w:val="fr-FR"/>
              </w:rPr>
              <w:t xml:space="preserve"> zona </w:t>
            </w:r>
            <w:proofErr w:type="spellStart"/>
            <w:r w:rsidRPr="00BC5546">
              <w:rPr>
                <w:rFonts w:ascii="Times New Roman" w:eastAsia="Calibri" w:hAnsi="Times New Roman" w:cs="Times New Roman"/>
                <w:sz w:val="20"/>
                <w:szCs w:val="20"/>
                <w:lang w:val="fr-FR"/>
              </w:rPr>
              <w:t>deservită</w:t>
            </w:r>
            <w:proofErr w:type="spellEnd"/>
            <w:r w:rsidRPr="00BC5546">
              <w:rPr>
                <w:rFonts w:ascii="Times New Roman" w:eastAsia="Calibri" w:hAnsi="Times New Roman" w:cs="Times New Roman"/>
                <w:sz w:val="20"/>
                <w:szCs w:val="20"/>
                <w:lang w:val="fr-FR"/>
              </w:rPr>
              <w:t xml:space="preserve"> de o </w:t>
            </w:r>
            <w:proofErr w:type="spellStart"/>
            <w:r w:rsidRPr="00BC5546">
              <w:rPr>
                <w:rFonts w:ascii="Times New Roman" w:eastAsia="Calibri" w:hAnsi="Times New Roman" w:cs="Times New Roman"/>
                <w:sz w:val="20"/>
                <w:szCs w:val="20"/>
                <w:lang w:val="fr-FR"/>
              </w:rPr>
              <w:t>rețea</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radială</w:t>
            </w:r>
            <w:proofErr w:type="spellEnd"/>
            <w:r w:rsidRPr="00BC5546">
              <w:rPr>
                <w:rFonts w:ascii="Times New Roman" w:eastAsia="Calibri" w:hAnsi="Times New Roman" w:cs="Times New Roman"/>
                <w:sz w:val="20"/>
                <w:szCs w:val="20"/>
                <w:lang w:val="fr-FR"/>
              </w:rPr>
              <w:t xml:space="preserve"> </w:t>
            </w:r>
            <w:proofErr w:type="gramStart"/>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alimentată</w:t>
            </w:r>
            <w:proofErr w:type="spellEnd"/>
            <w:proofErr w:type="gram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dintr</w:t>
            </w:r>
            <w:proofErr w:type="spellEnd"/>
            <w:r w:rsidRPr="00BC5546">
              <w:rPr>
                <w:rFonts w:ascii="Times New Roman" w:eastAsia="Calibri" w:hAnsi="Times New Roman" w:cs="Times New Roman"/>
                <w:sz w:val="20"/>
                <w:szCs w:val="20"/>
                <w:lang w:val="fr-FR"/>
              </w:rPr>
              <w:t xml:space="preserve">-o </w:t>
            </w:r>
            <w:proofErr w:type="spellStart"/>
            <w:r w:rsidRPr="00BC5546">
              <w:rPr>
                <w:rFonts w:ascii="Times New Roman" w:eastAsia="Calibri" w:hAnsi="Times New Roman" w:cs="Times New Roman"/>
                <w:sz w:val="20"/>
                <w:szCs w:val="20"/>
                <w:lang w:val="fr-FR"/>
              </w:rPr>
              <w:t>stație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sau</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buclată</w:t>
            </w:r>
            <w:proofErr w:type="spellEnd"/>
            <w:r w:rsidRPr="00BC5546">
              <w:rPr>
                <w:rFonts w:ascii="Times New Roman" w:eastAsia="Calibri" w:hAnsi="Times New Roman" w:cs="Times New Roman"/>
                <w:sz w:val="20"/>
                <w:szCs w:val="20"/>
                <w:lang w:val="fr-FR"/>
              </w:rPr>
              <w:t xml:space="preserve"> ( </w:t>
            </w:r>
            <w:proofErr w:type="spellStart"/>
            <w:r w:rsidRPr="00BC5546">
              <w:rPr>
                <w:rFonts w:ascii="Times New Roman" w:eastAsia="Calibri" w:hAnsi="Times New Roman" w:cs="Times New Roman"/>
                <w:sz w:val="20"/>
                <w:szCs w:val="20"/>
                <w:lang w:val="fr-FR"/>
              </w:rPr>
              <w:t>alimentată</w:t>
            </w:r>
            <w:proofErr w:type="spellEnd"/>
            <w:r w:rsidRPr="00BC5546">
              <w:rPr>
                <w:rFonts w:ascii="Times New Roman" w:eastAsia="Calibri" w:hAnsi="Times New Roman" w:cs="Times New Roman"/>
                <w:sz w:val="20"/>
                <w:szCs w:val="20"/>
                <w:lang w:val="fr-FR"/>
              </w:rPr>
              <w:t xml:space="preserve"> din 2 </w:t>
            </w:r>
            <w:proofErr w:type="spellStart"/>
            <w:r w:rsidRPr="00BC5546">
              <w:rPr>
                <w:rFonts w:ascii="Times New Roman" w:eastAsia="Calibri" w:hAnsi="Times New Roman" w:cs="Times New Roman"/>
                <w:sz w:val="20"/>
                <w:szCs w:val="20"/>
                <w:lang w:val="fr-FR"/>
              </w:rPr>
              <w:t>sau</w:t>
            </w:r>
            <w:proofErr w:type="spellEnd"/>
            <w:r w:rsidRPr="00BC5546">
              <w:rPr>
                <w:rFonts w:ascii="Times New Roman" w:eastAsia="Calibri" w:hAnsi="Times New Roman" w:cs="Times New Roman"/>
                <w:sz w:val="20"/>
                <w:szCs w:val="20"/>
                <w:lang w:val="fr-FR"/>
              </w:rPr>
              <w:t xml:space="preserve"> 3 </w:t>
            </w:r>
            <w:proofErr w:type="spellStart"/>
            <w:r w:rsidRPr="00BC5546">
              <w:rPr>
                <w:rFonts w:ascii="Times New Roman" w:eastAsia="Calibri" w:hAnsi="Times New Roman" w:cs="Times New Roman"/>
                <w:sz w:val="20"/>
                <w:szCs w:val="20"/>
                <w:lang w:val="fr-FR"/>
              </w:rPr>
              <w:t>stații</w:t>
            </w:r>
            <w:proofErr w:type="spellEnd"/>
            <w:r w:rsidRPr="00BC5546">
              <w:rPr>
                <w:rFonts w:ascii="Times New Roman" w:eastAsia="Calibri" w:hAnsi="Times New Roman" w:cs="Times New Roman"/>
                <w:sz w:val="20"/>
                <w:szCs w:val="20"/>
                <w:lang w:val="fr-FR"/>
              </w:rPr>
              <w:t>)</w:t>
            </w:r>
            <w:r w:rsidRPr="00BC5546">
              <w:rPr>
                <w:rFonts w:ascii="Times New Roman" w:eastAsia="Calibri" w:hAnsi="Times New Roman" w:cs="Times New Roman"/>
                <w:sz w:val="20"/>
                <w:szCs w:val="20"/>
                <w:lang w:val="fr-FR"/>
              </w:rPr>
              <w:t>.</w:t>
            </w:r>
          </w:p>
          <w:p w14:paraId="58BC87E1" w14:textId="77777777" w:rsidR="004F0738" w:rsidRPr="00BC5546" w:rsidRDefault="004F0738" w:rsidP="004F0738">
            <w:pPr>
              <w:jc w:val="both"/>
              <w:rPr>
                <w:rFonts w:ascii="Times New Roman" w:eastAsia="Calibri" w:hAnsi="Times New Roman" w:cs="Times New Roman"/>
                <w:sz w:val="20"/>
                <w:szCs w:val="20"/>
                <w:lang w:val="fr-FR"/>
              </w:rPr>
            </w:pPr>
          </w:p>
          <w:p w14:paraId="0AEA4E18" w14:textId="53B5B7B3" w:rsidR="004F0738" w:rsidRPr="00A00288" w:rsidRDefault="004F0738" w:rsidP="004F0738">
            <w:pPr>
              <w:jc w:val="both"/>
              <w:rPr>
                <w:sz w:val="20"/>
                <w:szCs w:val="20"/>
              </w:rPr>
            </w:pPr>
            <w:r w:rsidRPr="00BC5546">
              <w:rPr>
                <w:rFonts w:ascii="Times New Roman" w:eastAsia="Calibri" w:hAnsi="Times New Roman" w:cs="Times New Roman"/>
                <w:sz w:val="20"/>
                <w:szCs w:val="20"/>
                <w:lang w:val="fr-FR"/>
              </w:rPr>
              <w:t xml:space="preserve">Se </w:t>
            </w:r>
            <w:proofErr w:type="spellStart"/>
            <w:r w:rsidRPr="00BC5546">
              <w:rPr>
                <w:rFonts w:ascii="Times New Roman" w:eastAsia="Calibri" w:hAnsi="Times New Roman" w:cs="Times New Roman"/>
                <w:sz w:val="20"/>
                <w:szCs w:val="20"/>
                <w:lang w:val="fr-FR"/>
              </w:rPr>
              <w:t>va</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avea</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în</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vedere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că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în</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cadrul</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Obiectivului</w:t>
            </w:r>
            <w:proofErr w:type="spellEnd"/>
            <w:r w:rsidRPr="00BC5546">
              <w:rPr>
                <w:rFonts w:ascii="Times New Roman" w:eastAsia="Calibri" w:hAnsi="Times New Roman" w:cs="Times New Roman"/>
                <w:sz w:val="20"/>
                <w:szCs w:val="20"/>
                <w:lang w:val="fr-FR"/>
              </w:rPr>
              <w:t xml:space="preserve"> specific 6.3 </w:t>
            </w:r>
            <w:proofErr w:type="spellStart"/>
            <w:r w:rsidRPr="00BC5546">
              <w:rPr>
                <w:rFonts w:ascii="Times New Roman" w:eastAsia="Calibri" w:hAnsi="Times New Roman" w:cs="Times New Roman"/>
                <w:sz w:val="20"/>
                <w:szCs w:val="20"/>
                <w:lang w:val="fr-FR"/>
              </w:rPr>
              <w:t>acţiunea</w:t>
            </w:r>
            <w:proofErr w:type="spellEnd"/>
            <w:r w:rsidRPr="00BC5546">
              <w:rPr>
                <w:rFonts w:ascii="Times New Roman" w:eastAsia="Calibri" w:hAnsi="Times New Roman" w:cs="Times New Roman"/>
                <w:sz w:val="20"/>
                <w:szCs w:val="20"/>
                <w:lang w:val="fr-FR"/>
              </w:rPr>
              <w:t xml:space="preserve"> de </w:t>
            </w:r>
            <w:proofErr w:type="spellStart"/>
            <w:r w:rsidRPr="00BC5546">
              <w:rPr>
                <w:rFonts w:ascii="Times New Roman" w:eastAsia="Calibri" w:hAnsi="Times New Roman" w:cs="Times New Roman"/>
                <w:sz w:val="20"/>
                <w:szCs w:val="20"/>
                <w:lang w:val="fr-FR"/>
              </w:rPr>
              <w:t>implementare</w:t>
            </w:r>
            <w:proofErr w:type="spellEnd"/>
            <w:r w:rsidRPr="00BC5546">
              <w:rPr>
                <w:rFonts w:ascii="Times New Roman" w:eastAsia="Calibri" w:hAnsi="Times New Roman" w:cs="Times New Roman"/>
                <w:sz w:val="20"/>
                <w:szCs w:val="20"/>
                <w:lang w:val="fr-FR"/>
              </w:rPr>
              <w:t xml:space="preserve"> a </w:t>
            </w:r>
            <w:proofErr w:type="spellStart"/>
            <w:r w:rsidRPr="00BC5546">
              <w:rPr>
                <w:rFonts w:ascii="Times New Roman" w:eastAsia="Calibri" w:hAnsi="Times New Roman" w:cs="Times New Roman"/>
                <w:sz w:val="20"/>
                <w:szCs w:val="20"/>
                <w:lang w:val="fr-FR"/>
              </w:rPr>
              <w:t>distribuţiei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inteligente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vizează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investiţii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în</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implementarea</w:t>
            </w:r>
            <w:proofErr w:type="spellEnd"/>
            <w:r w:rsidRPr="00BC5546">
              <w:rPr>
                <w:rFonts w:ascii="Times New Roman" w:eastAsia="Calibri" w:hAnsi="Times New Roman" w:cs="Times New Roman"/>
                <w:sz w:val="20"/>
                <w:szCs w:val="20"/>
                <w:lang w:val="fr-FR"/>
              </w:rPr>
              <w:t xml:space="preserve"> de </w:t>
            </w:r>
            <w:proofErr w:type="spellStart"/>
            <w:r w:rsidRPr="00BC5546">
              <w:rPr>
                <w:rFonts w:ascii="Times New Roman" w:eastAsia="Calibri" w:hAnsi="Times New Roman" w:cs="Times New Roman"/>
                <w:sz w:val="20"/>
                <w:szCs w:val="20"/>
                <w:lang w:val="fr-FR"/>
              </w:rPr>
              <w:t>sisteme</w:t>
            </w:r>
            <w:proofErr w:type="spellEnd"/>
            <w:r w:rsidRPr="00BC5546">
              <w:rPr>
                <w:rFonts w:ascii="Times New Roman" w:eastAsia="Calibri" w:hAnsi="Times New Roman" w:cs="Times New Roman"/>
                <w:sz w:val="20"/>
                <w:szCs w:val="20"/>
                <w:lang w:val="fr-FR"/>
              </w:rPr>
              <w:t xml:space="preserve"> de </w:t>
            </w:r>
            <w:proofErr w:type="spellStart"/>
            <w:r w:rsidRPr="00BC5546">
              <w:rPr>
                <w:rFonts w:ascii="Times New Roman" w:eastAsia="Calibri" w:hAnsi="Times New Roman" w:cs="Times New Roman"/>
                <w:sz w:val="20"/>
                <w:szCs w:val="20"/>
                <w:lang w:val="fr-FR"/>
              </w:rPr>
              <w:t>măsurare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inteligentă</w:t>
            </w:r>
            <w:proofErr w:type="spellEnd"/>
            <w:r w:rsidRPr="00BC5546">
              <w:rPr>
                <w:rFonts w:ascii="Times New Roman" w:eastAsia="Calibri" w:hAnsi="Times New Roman" w:cs="Times New Roman"/>
                <w:sz w:val="20"/>
                <w:szCs w:val="20"/>
                <w:lang w:val="fr-FR"/>
              </w:rPr>
              <w:t xml:space="preserve">, ca </w:t>
            </w:r>
            <w:proofErr w:type="spellStart"/>
            <w:r w:rsidRPr="00BC5546">
              <w:rPr>
                <w:rFonts w:ascii="Times New Roman" w:eastAsia="Calibri" w:hAnsi="Times New Roman" w:cs="Times New Roman"/>
                <w:sz w:val="20"/>
                <w:szCs w:val="20"/>
                <w:lang w:val="fr-FR"/>
              </w:rPr>
              <w:t>primă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etapă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în</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realizarea</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sistemelor</w:t>
            </w:r>
            <w:proofErr w:type="spellEnd"/>
            <w:r w:rsidRPr="00BC5546">
              <w:rPr>
                <w:rFonts w:ascii="Times New Roman" w:eastAsia="Calibri" w:hAnsi="Times New Roman" w:cs="Times New Roman"/>
                <w:sz w:val="20"/>
                <w:szCs w:val="20"/>
                <w:lang w:val="fr-FR"/>
              </w:rPr>
              <w:t xml:space="preserve"> de </w:t>
            </w:r>
            <w:proofErr w:type="spellStart"/>
            <w:r w:rsidRPr="00BC5546">
              <w:rPr>
                <w:rFonts w:ascii="Times New Roman" w:eastAsia="Calibri" w:hAnsi="Times New Roman" w:cs="Times New Roman"/>
                <w:sz w:val="20"/>
                <w:szCs w:val="20"/>
                <w:lang w:val="fr-FR"/>
              </w:rPr>
              <w:lastRenderedPageBreak/>
              <w:t>distribuție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inteligentă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și</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în</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dezvoltarea</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rețelelor</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inteligente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Lucrările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precizate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în</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acest</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ghid</w:t>
            </w:r>
            <w:proofErr w:type="spellEnd"/>
            <w:r w:rsidRPr="00BC5546">
              <w:rPr>
                <w:rFonts w:ascii="Times New Roman" w:eastAsia="Calibri" w:hAnsi="Times New Roman" w:cs="Times New Roman"/>
                <w:sz w:val="20"/>
                <w:szCs w:val="20"/>
                <w:lang w:val="fr-FR"/>
              </w:rPr>
              <w:t xml:space="preserve"> se </w:t>
            </w:r>
            <w:proofErr w:type="spellStart"/>
            <w:r w:rsidRPr="00BC5546">
              <w:rPr>
                <w:rFonts w:ascii="Times New Roman" w:eastAsia="Calibri" w:hAnsi="Times New Roman" w:cs="Times New Roman"/>
                <w:sz w:val="20"/>
                <w:szCs w:val="20"/>
                <w:lang w:val="fr-FR"/>
              </w:rPr>
              <w:t>referă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doar</w:t>
            </w:r>
            <w:proofErr w:type="spellEnd"/>
            <w:r w:rsidRPr="00BC5546">
              <w:rPr>
                <w:rFonts w:ascii="Times New Roman" w:eastAsia="Calibri" w:hAnsi="Times New Roman" w:cs="Times New Roman"/>
                <w:sz w:val="20"/>
                <w:szCs w:val="20"/>
                <w:lang w:val="fr-FR"/>
              </w:rPr>
              <w:t xml:space="preserve"> la </w:t>
            </w:r>
            <w:proofErr w:type="spellStart"/>
            <w:r w:rsidRPr="00BC5546">
              <w:rPr>
                <w:rFonts w:ascii="Times New Roman" w:eastAsia="Calibri" w:hAnsi="Times New Roman" w:cs="Times New Roman"/>
                <w:sz w:val="20"/>
                <w:szCs w:val="20"/>
                <w:lang w:val="fr-FR"/>
              </w:rPr>
              <w:t>trebuie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să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aibă</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obligatoriu</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sisteme</w:t>
            </w:r>
            <w:proofErr w:type="spellEnd"/>
            <w:r w:rsidRPr="00BC5546">
              <w:rPr>
                <w:rFonts w:ascii="Times New Roman" w:eastAsia="Calibri" w:hAnsi="Times New Roman" w:cs="Times New Roman"/>
                <w:sz w:val="20"/>
                <w:szCs w:val="20"/>
                <w:lang w:val="fr-FR"/>
              </w:rPr>
              <w:t xml:space="preserve"> de </w:t>
            </w:r>
            <w:proofErr w:type="spellStart"/>
            <w:r w:rsidRPr="00BC5546">
              <w:rPr>
                <w:rFonts w:ascii="Times New Roman" w:eastAsia="Calibri" w:hAnsi="Times New Roman" w:cs="Times New Roman"/>
                <w:sz w:val="20"/>
                <w:szCs w:val="20"/>
                <w:lang w:val="fr-FR"/>
              </w:rPr>
              <w:t>măsurare</w:t>
            </w:r>
            <w:proofErr w:type="spellEnd"/>
            <w:r w:rsidRPr="00BC5546">
              <w:rPr>
                <w:rFonts w:ascii="Times New Roman" w:eastAsia="Calibri" w:hAnsi="Times New Roman" w:cs="Times New Roman"/>
                <w:sz w:val="20"/>
                <w:szCs w:val="20"/>
                <w:lang w:val="fr-FR"/>
              </w:rPr>
              <w:t xml:space="preserve"> </w:t>
            </w:r>
            <w:proofErr w:type="spellStart"/>
            <w:r w:rsidRPr="00BC5546">
              <w:rPr>
                <w:rFonts w:ascii="Times New Roman" w:eastAsia="Calibri" w:hAnsi="Times New Roman" w:cs="Times New Roman"/>
                <w:sz w:val="20"/>
                <w:szCs w:val="20"/>
                <w:lang w:val="fr-FR"/>
              </w:rPr>
              <w:t>inteligentă</w:t>
            </w:r>
            <w:proofErr w:type="spellEnd"/>
            <w:r w:rsidRPr="00BC5546">
              <w:rPr>
                <w:rFonts w:ascii="Times New Roman" w:eastAsia="Calibri" w:hAnsi="Times New Roman" w:cs="Times New Roman"/>
                <w:sz w:val="20"/>
                <w:szCs w:val="20"/>
                <w:lang w:val="fr-FR"/>
              </w:rPr>
              <w:t>.</w:t>
            </w:r>
          </w:p>
        </w:tc>
        <w:tc>
          <w:tcPr>
            <w:tcW w:w="3690" w:type="dxa"/>
          </w:tcPr>
          <w:p w14:paraId="59C29648" w14:textId="7F8DC1E9" w:rsidR="00AF4FFC" w:rsidRPr="007C2C56" w:rsidRDefault="00BC5546" w:rsidP="00BC5546">
            <w:pPr>
              <w:jc w:val="center"/>
              <w:rPr>
                <w:rFonts w:ascii="Times New Roman" w:hAnsi="Times New Roman" w:cs="Times New Roman"/>
                <w:sz w:val="20"/>
                <w:szCs w:val="20"/>
                <w:lang w:val="en-GB"/>
              </w:rPr>
            </w:pPr>
            <w:r>
              <w:rPr>
                <w:rFonts w:ascii="Times New Roman" w:hAnsi="Times New Roman" w:cs="Times New Roman"/>
                <w:sz w:val="20"/>
                <w:szCs w:val="20"/>
                <w:lang w:val="en-GB"/>
              </w:rPr>
              <w:lastRenderedPageBreak/>
              <w:t>-</w:t>
            </w:r>
          </w:p>
        </w:tc>
      </w:tr>
      <w:tr w:rsidR="00AF4FFC" w:rsidRPr="00E97281" w14:paraId="190EB7AF" w14:textId="77777777" w:rsidTr="0072621F">
        <w:tc>
          <w:tcPr>
            <w:tcW w:w="525" w:type="dxa"/>
            <w:vAlign w:val="center"/>
          </w:tcPr>
          <w:p w14:paraId="243CE335" w14:textId="1913E5B2" w:rsidR="00AF4FFC" w:rsidRDefault="00245198"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6</w:t>
            </w:r>
          </w:p>
        </w:tc>
        <w:tc>
          <w:tcPr>
            <w:tcW w:w="1203" w:type="dxa"/>
            <w:vAlign w:val="center"/>
          </w:tcPr>
          <w:p w14:paraId="4EE525B2" w14:textId="72206BF9" w:rsidR="00AF4FFC" w:rsidRPr="00A00288" w:rsidRDefault="00245198" w:rsidP="00D1518E">
            <w:pPr>
              <w:jc w:val="center"/>
              <w:rPr>
                <w:rFonts w:ascii="Times New Roman" w:hAnsi="Times New Roman" w:cs="Times New Roman"/>
                <w:sz w:val="20"/>
                <w:szCs w:val="20"/>
                <w:lang w:val="ro-RO"/>
              </w:rPr>
            </w:pPr>
            <w:r w:rsidRPr="00245198">
              <w:rPr>
                <w:rFonts w:ascii="Times New Roman" w:hAnsi="Times New Roman" w:cs="Times New Roman"/>
                <w:sz w:val="20"/>
                <w:szCs w:val="20"/>
                <w:lang w:val="ro-RO"/>
              </w:rPr>
              <w:t>Relians</w:t>
            </w:r>
          </w:p>
        </w:tc>
        <w:tc>
          <w:tcPr>
            <w:tcW w:w="4410" w:type="dxa"/>
          </w:tcPr>
          <w:p w14:paraId="40ABC35F" w14:textId="1872FBAA" w:rsidR="00050DA0" w:rsidRDefault="00050DA0" w:rsidP="00050DA0">
            <w:pPr>
              <w:pStyle w:val="Heading3"/>
              <w:numPr>
                <w:ilvl w:val="0"/>
                <w:numId w:val="0"/>
              </w:numPr>
              <w:spacing w:line="276" w:lineRule="auto"/>
              <w:ind w:left="-85"/>
              <w:outlineLvl w:val="2"/>
              <w:rPr>
                <w:rFonts w:ascii="Times New Roman" w:eastAsiaTheme="minorEastAsia" w:hAnsi="Times New Roman" w:cs="Times New Roman"/>
                <w:sz w:val="20"/>
                <w:szCs w:val="20"/>
                <w:lang w:val="ro-RO"/>
              </w:rPr>
            </w:pPr>
            <w:bookmarkStart w:id="0" w:name="_Toc497846139"/>
            <w:r>
              <w:rPr>
                <w:rFonts w:ascii="Times New Roman" w:eastAsiaTheme="minorEastAsia" w:hAnsi="Times New Roman" w:cs="Times New Roman"/>
                <w:sz w:val="20"/>
                <w:szCs w:val="20"/>
                <w:lang w:val="ro-RO"/>
              </w:rPr>
              <w:t>Paragraf initial:</w:t>
            </w:r>
          </w:p>
          <w:p w14:paraId="0E2D6EAB" w14:textId="670BEC4A" w:rsidR="00050DA0" w:rsidRPr="00050DA0" w:rsidRDefault="00050DA0" w:rsidP="00050DA0">
            <w:pPr>
              <w:pStyle w:val="Heading3"/>
              <w:numPr>
                <w:ilvl w:val="0"/>
                <w:numId w:val="0"/>
              </w:numPr>
              <w:spacing w:line="240" w:lineRule="auto"/>
              <w:ind w:left="-85"/>
              <w:outlineLvl w:val="2"/>
              <w:rPr>
                <w:rFonts w:ascii="Times New Roman" w:eastAsiaTheme="minorHAnsi" w:hAnsi="Times New Roman" w:cs="Times New Roman"/>
                <w:iCs/>
                <w:sz w:val="20"/>
                <w:szCs w:val="20"/>
                <w:lang w:val="ro-RO" w:eastAsia="en-US"/>
              </w:rPr>
            </w:pPr>
            <w:r w:rsidRPr="00050DA0">
              <w:rPr>
                <w:rFonts w:ascii="Times New Roman" w:eastAsiaTheme="minorHAnsi" w:hAnsi="Times New Roman" w:cs="Times New Roman"/>
                <w:iCs/>
                <w:sz w:val="20"/>
                <w:szCs w:val="20"/>
                <w:lang w:val="ro-RO" w:eastAsia="en-US"/>
              </w:rPr>
              <w:t>1.3.2. Activităţile finanţabile în cadrul Obiectivului specific 6.3</w:t>
            </w:r>
          </w:p>
          <w:p w14:paraId="674D3E71" w14:textId="06C41048" w:rsidR="00050DA0" w:rsidRPr="00050DA0" w:rsidRDefault="00050DA0" w:rsidP="00050DA0">
            <w:pPr>
              <w:pStyle w:val="ListParagraph"/>
              <w:numPr>
                <w:ilvl w:val="0"/>
                <w:numId w:val="31"/>
              </w:numPr>
              <w:spacing w:after="120"/>
              <w:ind w:left="95" w:hanging="180"/>
              <w:jc w:val="both"/>
              <w:rPr>
                <w:rFonts w:ascii="Times New Roman" w:hAnsi="Times New Roman" w:cs="Times New Roman"/>
                <w:bCs/>
                <w:iCs/>
                <w:sz w:val="20"/>
                <w:szCs w:val="20"/>
                <w:lang w:val="ro-RO"/>
              </w:rPr>
            </w:pPr>
            <w:r w:rsidRPr="00050DA0">
              <w:rPr>
                <w:rFonts w:ascii="Times New Roman" w:hAnsi="Times New Roman" w:cs="Times New Roman"/>
                <w:bCs/>
                <w:iCs/>
                <w:sz w:val="20"/>
                <w:szCs w:val="20"/>
                <w:lang w:val="ro-RO"/>
              </w:rPr>
              <w:t>Modernizarea/retehnologizarea şi/sau extinderea rețelei de distribuție de joas</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/medie tensiune aferente zonei omogene din proiectul propus, </w:t>
            </w:r>
            <w:r w:rsidRPr="00050DA0">
              <w:rPr>
                <w:rFonts w:ascii="Times New Roman" w:hAnsi="Times New Roman" w:cs="Times New Roman" w:hint="eastAsia"/>
                <w:bCs/>
                <w:iCs/>
                <w:sz w:val="20"/>
                <w:szCs w:val="20"/>
                <w:lang w:val="ro-RO"/>
              </w:rPr>
              <w:t>î</w:t>
            </w:r>
            <w:r w:rsidRPr="00050DA0">
              <w:rPr>
                <w:rFonts w:ascii="Times New Roman" w:hAnsi="Times New Roman" w:cs="Times New Roman"/>
                <w:bCs/>
                <w:iCs/>
                <w:sz w:val="20"/>
                <w:szCs w:val="20"/>
                <w:lang w:val="ro-RO"/>
              </w:rPr>
              <w:t>n vederea asigur</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rii condițiilor optime de realizare a sistemelor de m</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surare inteligent</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 care s</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 permit</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 adaptarea acestora la sisteme de comunicare digitale bidirecționale, monitorizarea interactiv</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inteligent</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 și in timp real sau aproape real și gestionarea consumului de energie electric</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 cu pierderi minime și cu un nivel </w:t>
            </w:r>
            <w:r w:rsidRPr="00050DA0">
              <w:rPr>
                <w:rFonts w:ascii="Times New Roman" w:hAnsi="Times New Roman" w:cs="Times New Roman" w:hint="eastAsia"/>
                <w:bCs/>
                <w:iCs/>
                <w:sz w:val="20"/>
                <w:szCs w:val="20"/>
                <w:lang w:val="ro-RO"/>
              </w:rPr>
              <w:t>î</w:t>
            </w:r>
            <w:r w:rsidRPr="00050DA0">
              <w:rPr>
                <w:rFonts w:ascii="Times New Roman" w:hAnsi="Times New Roman" w:cs="Times New Roman"/>
                <w:bCs/>
                <w:iCs/>
                <w:sz w:val="20"/>
                <w:szCs w:val="20"/>
                <w:lang w:val="ro-RO"/>
              </w:rPr>
              <w:t>nalt de securitate, siguranț</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 și de calitate </w:t>
            </w:r>
            <w:r w:rsidRPr="00050DA0">
              <w:rPr>
                <w:rFonts w:ascii="Times New Roman" w:hAnsi="Times New Roman" w:cs="Times New Roman" w:hint="eastAsia"/>
                <w:bCs/>
                <w:iCs/>
                <w:sz w:val="20"/>
                <w:szCs w:val="20"/>
                <w:lang w:val="ro-RO"/>
              </w:rPr>
              <w:t>î</w:t>
            </w:r>
            <w:r w:rsidRPr="00050DA0">
              <w:rPr>
                <w:rFonts w:ascii="Times New Roman" w:hAnsi="Times New Roman" w:cs="Times New Roman"/>
                <w:bCs/>
                <w:iCs/>
                <w:sz w:val="20"/>
                <w:szCs w:val="20"/>
                <w:lang w:val="ro-RO"/>
              </w:rPr>
              <w:t>n aprovizionarea consumatorilor finali cu energie electric</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  (de ex. lucr</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ri de modernizarea/retehnologizarea liniilor electrice aeriene sau subterane sau a </w:t>
            </w:r>
            <w:r w:rsidRPr="00050DA0">
              <w:rPr>
                <w:rFonts w:ascii="Times New Roman" w:hAnsi="Times New Roman" w:cs="Times New Roman"/>
                <w:bCs/>
                <w:iCs/>
                <w:sz w:val="20"/>
                <w:szCs w:val="20"/>
                <w:lang w:val="ro-RO"/>
              </w:rPr>
              <w:lastRenderedPageBreak/>
              <w:t>instalațiilor/echipamentelor electrice din posturile de transformare pentru asigurarea funcționalit</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ții obligatorii ale sistemelor de m</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surare inteligent</w:t>
            </w:r>
            <w:r w:rsidRPr="00050DA0">
              <w:rPr>
                <w:rFonts w:ascii="Times New Roman" w:hAnsi="Times New Roman" w:cs="Times New Roman" w:hint="eastAsia"/>
                <w:bCs/>
                <w:iCs/>
                <w:sz w:val="20"/>
                <w:szCs w:val="20"/>
                <w:lang w:val="ro-RO"/>
              </w:rPr>
              <w:t>ă</w:t>
            </w:r>
            <w:r w:rsidRPr="00050DA0">
              <w:rPr>
                <w:rFonts w:ascii="Times New Roman" w:hAnsi="Times New Roman" w:cs="Times New Roman"/>
                <w:bCs/>
                <w:iCs/>
                <w:sz w:val="20"/>
                <w:szCs w:val="20"/>
                <w:lang w:val="ro-RO"/>
              </w:rPr>
              <w:t xml:space="preserve"> implementate pe </w:t>
            </w:r>
            <w:r w:rsidRPr="00050DA0">
              <w:rPr>
                <w:rFonts w:ascii="Times New Roman" w:hAnsi="Times New Roman" w:cs="Times New Roman" w:hint="eastAsia"/>
                <w:bCs/>
                <w:iCs/>
                <w:sz w:val="20"/>
                <w:szCs w:val="20"/>
                <w:lang w:val="ro-RO"/>
              </w:rPr>
              <w:t>î</w:t>
            </w:r>
            <w:r w:rsidRPr="00050DA0">
              <w:rPr>
                <w:rFonts w:ascii="Times New Roman" w:hAnsi="Times New Roman" w:cs="Times New Roman"/>
                <w:bCs/>
                <w:iCs/>
                <w:sz w:val="20"/>
                <w:szCs w:val="20"/>
                <w:lang w:val="ro-RO"/>
              </w:rPr>
              <w:t xml:space="preserve">ntreg lanțul operator de distribuție concesionar </w:t>
            </w:r>
            <w:r w:rsidRPr="00050DA0">
              <w:rPr>
                <w:rFonts w:ascii="Times New Roman" w:hAnsi="Times New Roman" w:cs="Times New Roman" w:hint="eastAsia"/>
                <w:bCs/>
                <w:iCs/>
                <w:sz w:val="20"/>
                <w:szCs w:val="20"/>
                <w:lang w:val="ro-RO"/>
              </w:rPr>
              <w:t>–</w:t>
            </w:r>
            <w:r w:rsidRPr="00050DA0">
              <w:rPr>
                <w:rFonts w:ascii="Times New Roman" w:hAnsi="Times New Roman" w:cs="Times New Roman"/>
                <w:bCs/>
                <w:iCs/>
                <w:sz w:val="20"/>
                <w:szCs w:val="20"/>
                <w:lang w:val="ro-RO"/>
              </w:rPr>
              <w:t xml:space="preserve"> consumator final); </w:t>
            </w:r>
          </w:p>
          <w:p w14:paraId="6D11BBCB" w14:textId="5C5E3A0E" w:rsidR="003B57E4" w:rsidRPr="00050DA0" w:rsidRDefault="003B57E4" w:rsidP="003B57E4">
            <w:pPr>
              <w:pStyle w:val="Heading3"/>
              <w:numPr>
                <w:ilvl w:val="0"/>
                <w:numId w:val="0"/>
              </w:numPr>
              <w:spacing w:line="240" w:lineRule="auto"/>
              <w:ind w:left="-85"/>
              <w:outlineLvl w:val="2"/>
              <w:rPr>
                <w:rFonts w:ascii="Times New Roman" w:eastAsiaTheme="minorHAnsi" w:hAnsi="Times New Roman" w:cs="Times New Roman"/>
                <w:iCs/>
                <w:sz w:val="20"/>
                <w:szCs w:val="20"/>
                <w:lang w:val="ro-RO" w:eastAsia="en-US"/>
              </w:rPr>
            </w:pPr>
            <w:r w:rsidRPr="00050DA0">
              <w:rPr>
                <w:rFonts w:ascii="Times New Roman" w:eastAsiaTheme="minorHAnsi" w:hAnsi="Times New Roman" w:cs="Times New Roman"/>
                <w:iCs/>
                <w:sz w:val="20"/>
                <w:szCs w:val="20"/>
                <w:lang w:val="ro-RO" w:eastAsia="en-US"/>
              </w:rPr>
              <w:t>Propunere paragraf modificat:</w:t>
            </w:r>
          </w:p>
          <w:p w14:paraId="66E68035" w14:textId="77777777" w:rsidR="00C578A4" w:rsidRPr="00050DA0" w:rsidRDefault="00C578A4" w:rsidP="003B57E4">
            <w:pPr>
              <w:pStyle w:val="Heading3"/>
              <w:numPr>
                <w:ilvl w:val="0"/>
                <w:numId w:val="0"/>
              </w:numPr>
              <w:spacing w:line="240" w:lineRule="auto"/>
              <w:ind w:left="-85"/>
              <w:outlineLvl w:val="2"/>
              <w:rPr>
                <w:rFonts w:ascii="Times New Roman" w:eastAsiaTheme="minorHAnsi" w:hAnsi="Times New Roman" w:cs="Times New Roman"/>
                <w:iCs/>
                <w:sz w:val="20"/>
                <w:szCs w:val="20"/>
                <w:lang w:val="ro-RO" w:eastAsia="en-US"/>
              </w:rPr>
            </w:pPr>
            <w:r w:rsidRPr="00050DA0">
              <w:rPr>
                <w:rFonts w:ascii="Times New Roman" w:eastAsiaTheme="minorHAnsi" w:hAnsi="Times New Roman" w:cs="Times New Roman"/>
                <w:iCs/>
                <w:sz w:val="20"/>
                <w:szCs w:val="20"/>
                <w:lang w:val="ro-RO" w:eastAsia="en-US"/>
              </w:rPr>
              <w:t>1.3.2. Activităţile finanţabile în cadrul Obiectivului specific 6.3</w:t>
            </w:r>
            <w:bookmarkEnd w:id="0"/>
          </w:p>
          <w:p w14:paraId="47E3F568" w14:textId="3769BCAA" w:rsidR="00AF4FFC" w:rsidRPr="00050DA0" w:rsidRDefault="00050DA0" w:rsidP="00050DA0">
            <w:pPr>
              <w:spacing w:after="120"/>
              <w:ind w:left="95" w:hanging="180"/>
              <w:jc w:val="both"/>
              <w:rPr>
                <w:rFonts w:ascii="Times New Roman" w:hAnsi="Times New Roman" w:cs="Times New Roman"/>
                <w:bCs/>
                <w:iCs/>
                <w:sz w:val="20"/>
                <w:szCs w:val="20"/>
                <w:lang w:val="ro-RO"/>
              </w:rPr>
            </w:pPr>
            <w:r>
              <w:rPr>
                <w:rFonts w:ascii="Times New Roman" w:hAnsi="Times New Roman" w:cs="Times New Roman"/>
                <w:bCs/>
                <w:iCs/>
                <w:sz w:val="20"/>
                <w:szCs w:val="20"/>
                <w:lang w:val="ro-RO"/>
              </w:rPr>
              <w:t>2.</w:t>
            </w:r>
            <w:r w:rsidR="00C578A4" w:rsidRPr="00BD5717">
              <w:rPr>
                <w:rFonts w:ascii="Times New Roman" w:hAnsi="Times New Roman" w:cs="Times New Roman"/>
                <w:bCs/>
                <w:iCs/>
                <w:sz w:val="20"/>
                <w:szCs w:val="20"/>
                <w:lang w:val="ro-RO"/>
              </w:rPr>
              <w:t xml:space="preserve">Modernizarea/retehnologizarea şi/sau extinderea rețelei de distribuție de joasă/medie tensiune </w:t>
            </w:r>
            <w:r w:rsidR="00C578A4" w:rsidRPr="00BD5717">
              <w:rPr>
                <w:rFonts w:ascii="Times New Roman" w:hAnsi="Times New Roman" w:cs="Times New Roman"/>
                <w:bCs/>
                <w:iCs/>
                <w:color w:val="FF0000"/>
                <w:sz w:val="20"/>
                <w:szCs w:val="20"/>
                <w:highlight w:val="yellow"/>
                <w:lang w:val="ro-RO"/>
              </w:rPr>
              <w:t>( stații de transformare cu ecipamentele aferente, rețeaua de distribuție, posturile de transformare) și integrarea echipamentelelor intr-un sistem SCADA</w:t>
            </w:r>
            <w:r w:rsidR="00C578A4" w:rsidRPr="00BD5717">
              <w:rPr>
                <w:rFonts w:ascii="Times New Roman" w:hAnsi="Times New Roman" w:cs="Times New Roman"/>
                <w:bCs/>
                <w:iCs/>
                <w:color w:val="FF0000"/>
                <w:sz w:val="20"/>
                <w:szCs w:val="20"/>
                <w:lang w:val="ro-RO"/>
              </w:rPr>
              <w:t>,</w:t>
            </w:r>
            <w:r w:rsidR="00C578A4" w:rsidRPr="00BD5717">
              <w:rPr>
                <w:rFonts w:ascii="Times New Roman" w:hAnsi="Times New Roman" w:cs="Times New Roman"/>
                <w:bCs/>
                <w:iCs/>
                <w:sz w:val="20"/>
                <w:szCs w:val="20"/>
                <w:lang w:val="ro-RO"/>
              </w:rPr>
              <w:t xml:space="preserve"> aferente zonei omogene din proiectul propus, în vederea asigurării condițiilor optime de realizare a sistemelor de măsurare inteligentă care să permită adaptarea acestora la sisteme de comunicare digitale bidirecționale, monitorizarea interactivă, inteligentă și in timp real sau aproape real și gestionarea consumului de energie electrică, cu pierderi minime și cu un nivel înalt de securitate, siguranță și de calitate în aprovizionarea consumatorilor finali cu energie electrică  (de ex. lucrări de modernizarea/retehnologizarea liniilor electrice aeriene sau subterane sau a instalațiilor/echipamentelor electrice din posturile </w:t>
            </w:r>
            <w:r w:rsidR="00C578A4" w:rsidRPr="00BD5717">
              <w:rPr>
                <w:rFonts w:ascii="Times New Roman" w:hAnsi="Times New Roman" w:cs="Times New Roman"/>
                <w:bCs/>
                <w:iCs/>
                <w:color w:val="FF0000"/>
                <w:sz w:val="20"/>
                <w:szCs w:val="20"/>
                <w:highlight w:val="yellow"/>
                <w:lang w:val="ro-RO"/>
              </w:rPr>
              <w:t>și stațiile</w:t>
            </w:r>
            <w:r w:rsidR="00C578A4" w:rsidRPr="00BD5717">
              <w:rPr>
                <w:rFonts w:ascii="Times New Roman" w:hAnsi="Times New Roman" w:cs="Times New Roman"/>
                <w:bCs/>
                <w:iCs/>
                <w:color w:val="FF0000"/>
                <w:sz w:val="20"/>
                <w:szCs w:val="20"/>
                <w:lang w:val="ro-RO"/>
              </w:rPr>
              <w:t xml:space="preserve"> </w:t>
            </w:r>
            <w:r w:rsidR="00C578A4" w:rsidRPr="00BD5717">
              <w:rPr>
                <w:rFonts w:ascii="Times New Roman" w:hAnsi="Times New Roman" w:cs="Times New Roman"/>
                <w:bCs/>
                <w:iCs/>
                <w:sz w:val="20"/>
                <w:szCs w:val="20"/>
                <w:lang w:val="ro-RO"/>
              </w:rPr>
              <w:t>de transformare  pentru asigurarea funcționalității obligatorii ale sistemelor de măsurare inteligentă implementate pe întreg lanțul operator de distribuție concesionar – consumator final);</w:t>
            </w:r>
            <w:r w:rsidR="00C578A4" w:rsidRPr="00BD5717">
              <w:rPr>
                <w:rFonts w:ascii="Times New Roman" w:hAnsi="Times New Roman" w:cs="Times New Roman"/>
                <w:bCs/>
                <w:sz w:val="20"/>
                <w:szCs w:val="20"/>
                <w:lang w:val="ro-RO"/>
              </w:rPr>
              <w:t xml:space="preserve"> </w:t>
            </w:r>
          </w:p>
        </w:tc>
        <w:tc>
          <w:tcPr>
            <w:tcW w:w="1563" w:type="dxa"/>
            <w:vAlign w:val="center"/>
          </w:tcPr>
          <w:p w14:paraId="0F4A6529" w14:textId="19617601" w:rsidR="00AF4FFC" w:rsidRPr="00A00288" w:rsidRDefault="00050DA0"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lastRenderedPageBreak/>
              <w:t>GS 5/42</w:t>
            </w:r>
          </w:p>
        </w:tc>
        <w:tc>
          <w:tcPr>
            <w:tcW w:w="3060" w:type="dxa"/>
          </w:tcPr>
          <w:p w14:paraId="34C038E4" w14:textId="77777777" w:rsidR="00AF4FFC" w:rsidRDefault="00BC5546" w:rsidP="00AC551B">
            <w:pPr>
              <w:jc w:val="center"/>
              <w:rPr>
                <w:sz w:val="20"/>
                <w:szCs w:val="20"/>
              </w:rPr>
            </w:pPr>
            <w:proofErr w:type="spellStart"/>
            <w:r>
              <w:rPr>
                <w:sz w:val="20"/>
                <w:szCs w:val="20"/>
              </w:rPr>
              <w:t>Observatia</w:t>
            </w:r>
            <w:proofErr w:type="spellEnd"/>
            <w:r>
              <w:rPr>
                <w:sz w:val="20"/>
                <w:szCs w:val="20"/>
              </w:rPr>
              <w:t xml:space="preserve"> a </w:t>
            </w:r>
            <w:proofErr w:type="spellStart"/>
            <w:r>
              <w:rPr>
                <w:sz w:val="20"/>
                <w:szCs w:val="20"/>
              </w:rPr>
              <w:t>fost</w:t>
            </w:r>
            <w:proofErr w:type="spellEnd"/>
            <w:r>
              <w:rPr>
                <w:sz w:val="20"/>
                <w:szCs w:val="20"/>
              </w:rPr>
              <w:t xml:space="preserve"> </w:t>
            </w:r>
            <w:proofErr w:type="spellStart"/>
            <w:r>
              <w:rPr>
                <w:sz w:val="20"/>
                <w:szCs w:val="20"/>
              </w:rPr>
              <w:t>preluata</w:t>
            </w:r>
            <w:proofErr w:type="spellEnd"/>
            <w:r>
              <w:rPr>
                <w:sz w:val="20"/>
                <w:szCs w:val="20"/>
              </w:rPr>
              <w:t>:</w:t>
            </w:r>
          </w:p>
          <w:p w14:paraId="536CE691" w14:textId="77777777" w:rsidR="00BC5546" w:rsidRPr="00050DA0" w:rsidRDefault="00BC5546" w:rsidP="00BC5546">
            <w:pPr>
              <w:pStyle w:val="Heading3"/>
              <w:numPr>
                <w:ilvl w:val="0"/>
                <w:numId w:val="0"/>
              </w:numPr>
              <w:spacing w:line="240" w:lineRule="auto"/>
              <w:ind w:left="-85"/>
              <w:outlineLvl w:val="2"/>
              <w:rPr>
                <w:rFonts w:ascii="Times New Roman" w:eastAsiaTheme="minorHAnsi" w:hAnsi="Times New Roman" w:cs="Times New Roman"/>
                <w:iCs/>
                <w:sz w:val="20"/>
                <w:szCs w:val="20"/>
                <w:lang w:val="ro-RO" w:eastAsia="en-US"/>
              </w:rPr>
            </w:pPr>
            <w:r w:rsidRPr="00050DA0">
              <w:rPr>
                <w:rFonts w:ascii="Times New Roman" w:eastAsiaTheme="minorHAnsi" w:hAnsi="Times New Roman" w:cs="Times New Roman"/>
                <w:iCs/>
                <w:sz w:val="20"/>
                <w:szCs w:val="20"/>
                <w:lang w:val="ro-RO" w:eastAsia="en-US"/>
              </w:rPr>
              <w:t>1.3.2. Activităţile finanţabile în cadrul Obiectivului specific 6.3</w:t>
            </w:r>
          </w:p>
          <w:p w14:paraId="34178939" w14:textId="13D63ACB" w:rsidR="00BC5546" w:rsidRPr="00A00288" w:rsidRDefault="00BC5546" w:rsidP="00BC5546">
            <w:pPr>
              <w:jc w:val="both"/>
              <w:rPr>
                <w:sz w:val="20"/>
                <w:szCs w:val="20"/>
              </w:rPr>
            </w:pPr>
            <w:r>
              <w:rPr>
                <w:rFonts w:ascii="Times New Roman" w:hAnsi="Times New Roman" w:cs="Times New Roman"/>
                <w:bCs/>
                <w:iCs/>
                <w:sz w:val="20"/>
                <w:szCs w:val="20"/>
                <w:lang w:val="ro-RO"/>
              </w:rPr>
              <w:t>2.</w:t>
            </w:r>
            <w:r w:rsidRPr="00BD5717">
              <w:rPr>
                <w:rFonts w:ascii="Times New Roman" w:hAnsi="Times New Roman" w:cs="Times New Roman"/>
                <w:bCs/>
                <w:iCs/>
                <w:sz w:val="20"/>
                <w:szCs w:val="20"/>
                <w:lang w:val="ro-RO"/>
              </w:rPr>
              <w:t xml:space="preserve">Modernizarea/retehnologizarea şi/sau extinderea rețelei de distribuție de joasă/medie tensiune </w:t>
            </w:r>
            <w:r w:rsidRPr="00BC5546">
              <w:rPr>
                <w:rFonts w:ascii="Times New Roman" w:hAnsi="Times New Roman" w:cs="Times New Roman"/>
                <w:bCs/>
                <w:iCs/>
                <w:sz w:val="20"/>
                <w:szCs w:val="20"/>
                <w:lang w:val="ro-RO"/>
              </w:rPr>
              <w:t xml:space="preserve">( stații de transformare cu ecipamentele aferente, rețeaua de distribuție, posturile de transformare) și integrarea echipamentelelor intr-un sistem SCADA, aferente zonei omogene din proiectul propus, în vederea asigurării condițiilor optime de realizare a sistemelor de măsurare inteligentă care să permită adaptarea acestora la sisteme de comunicare digitale bidirecționale, </w:t>
            </w:r>
            <w:r w:rsidRPr="00BC5546">
              <w:rPr>
                <w:rFonts w:ascii="Times New Roman" w:hAnsi="Times New Roman" w:cs="Times New Roman"/>
                <w:bCs/>
                <w:iCs/>
                <w:sz w:val="20"/>
                <w:szCs w:val="20"/>
                <w:lang w:val="ro-RO"/>
              </w:rPr>
              <w:lastRenderedPageBreak/>
              <w:t>monitorizarea interactivă, inteligentă și in timp real sau aproape real și gestionarea consumului de energie electrică, cu pierderi minime și cu un nivel înalt de securitate, siguranță și de calitate în aprovizionarea consumatorilor finali cu energie electrică  (de ex. lucrări de modernizarea/retehnologizarea liniilor electrice aeriene sau subterane sau a instalațiilor/echipamentelor electrice din posturile și stațiile de transformare  pentru asigurarea funcționalității obligatorii ale sistemelor de măsurare inteligentă implementate pe întreg lanțul operator de distribuție concesionar – consumator final);</w:t>
            </w:r>
          </w:p>
        </w:tc>
        <w:tc>
          <w:tcPr>
            <w:tcW w:w="3690" w:type="dxa"/>
          </w:tcPr>
          <w:p w14:paraId="05F81372" w14:textId="627CD187" w:rsidR="00AF4FFC" w:rsidRPr="007C2C56" w:rsidRDefault="00BC5546" w:rsidP="00BC5546">
            <w:pPr>
              <w:jc w:val="center"/>
              <w:rPr>
                <w:rFonts w:ascii="Times New Roman" w:hAnsi="Times New Roman" w:cs="Times New Roman"/>
                <w:sz w:val="20"/>
                <w:szCs w:val="20"/>
                <w:lang w:val="en-GB"/>
              </w:rPr>
            </w:pPr>
            <w:r>
              <w:rPr>
                <w:rFonts w:ascii="Times New Roman" w:hAnsi="Times New Roman" w:cs="Times New Roman"/>
                <w:sz w:val="20"/>
                <w:szCs w:val="20"/>
                <w:lang w:val="en-GB"/>
              </w:rPr>
              <w:lastRenderedPageBreak/>
              <w:t>-</w:t>
            </w:r>
          </w:p>
        </w:tc>
      </w:tr>
      <w:tr w:rsidR="00AF4FFC" w:rsidRPr="00E97281" w14:paraId="1347BDF3" w14:textId="77777777" w:rsidTr="0072621F">
        <w:tc>
          <w:tcPr>
            <w:tcW w:w="525" w:type="dxa"/>
            <w:vAlign w:val="center"/>
          </w:tcPr>
          <w:p w14:paraId="64CFF6DA" w14:textId="60DB28B0" w:rsidR="00AF4FFC" w:rsidRDefault="00245198"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lastRenderedPageBreak/>
              <w:t>7</w:t>
            </w:r>
          </w:p>
        </w:tc>
        <w:tc>
          <w:tcPr>
            <w:tcW w:w="1203" w:type="dxa"/>
            <w:vAlign w:val="center"/>
          </w:tcPr>
          <w:p w14:paraId="193DF193" w14:textId="16DE99A9" w:rsidR="00AF4FFC" w:rsidRPr="00A00288" w:rsidRDefault="00245198" w:rsidP="00D1518E">
            <w:pPr>
              <w:jc w:val="center"/>
              <w:rPr>
                <w:rFonts w:ascii="Times New Roman" w:hAnsi="Times New Roman" w:cs="Times New Roman"/>
                <w:sz w:val="20"/>
                <w:szCs w:val="20"/>
                <w:lang w:val="ro-RO"/>
              </w:rPr>
            </w:pPr>
            <w:r w:rsidRPr="00245198">
              <w:rPr>
                <w:rFonts w:ascii="Times New Roman" w:hAnsi="Times New Roman" w:cs="Times New Roman"/>
                <w:sz w:val="20"/>
                <w:szCs w:val="20"/>
                <w:lang w:val="ro-RO"/>
              </w:rPr>
              <w:t>Relians</w:t>
            </w:r>
          </w:p>
        </w:tc>
        <w:tc>
          <w:tcPr>
            <w:tcW w:w="4410" w:type="dxa"/>
          </w:tcPr>
          <w:p w14:paraId="738DEE18" w14:textId="77777777" w:rsidR="00896B45" w:rsidRPr="00896B45" w:rsidRDefault="00896B45" w:rsidP="003F3EF8">
            <w:pPr>
              <w:pStyle w:val="CommentText"/>
              <w:ind w:left="-85"/>
              <w:jc w:val="both"/>
              <w:rPr>
                <w:rFonts w:ascii="Times New Roman" w:eastAsiaTheme="minorHAnsi" w:hAnsi="Times New Roman"/>
                <w:u w:val="single"/>
              </w:rPr>
            </w:pPr>
            <w:r w:rsidRPr="00896B45">
              <w:rPr>
                <w:rFonts w:ascii="Times New Roman" w:eastAsiaTheme="minorHAnsi" w:hAnsi="Times New Roman"/>
                <w:u w:val="single"/>
              </w:rPr>
              <w:t>Paragraf initial:</w:t>
            </w:r>
          </w:p>
          <w:p w14:paraId="5B6BFF45" w14:textId="67ED3C36" w:rsidR="00896B45" w:rsidRDefault="00896B45" w:rsidP="003F3EF8">
            <w:pPr>
              <w:pStyle w:val="CommentText"/>
              <w:ind w:left="-85"/>
              <w:jc w:val="both"/>
              <w:rPr>
                <w:rFonts w:ascii="Times New Roman" w:eastAsiaTheme="minorHAnsi" w:hAnsi="Times New Roman"/>
              </w:rPr>
            </w:pPr>
            <w:r w:rsidRPr="00896B45">
              <w:rPr>
                <w:rFonts w:ascii="Times New Roman" w:eastAsiaTheme="minorHAnsi" w:hAnsi="Times New Roman"/>
              </w:rPr>
              <w:t>Indicatori obligatorii la nivel de proiect*</w:t>
            </w:r>
          </w:p>
          <w:p w14:paraId="132BCD32" w14:textId="77777777" w:rsidR="00896B45" w:rsidRDefault="00896B45" w:rsidP="00896B45">
            <w:pPr>
              <w:pStyle w:val="CommentText"/>
              <w:ind w:left="-85"/>
              <w:jc w:val="both"/>
              <w:rPr>
                <w:rFonts w:ascii="Times New Roman" w:eastAsiaTheme="minorHAnsi" w:hAnsi="Times New Roman"/>
              </w:rPr>
            </w:pPr>
          </w:p>
          <w:p w14:paraId="7C4500C1" w14:textId="77777777" w:rsidR="00896B45" w:rsidRPr="00896B45" w:rsidRDefault="00896B45" w:rsidP="00896B45">
            <w:pPr>
              <w:pStyle w:val="CommentText"/>
              <w:ind w:left="-85"/>
              <w:jc w:val="both"/>
              <w:rPr>
                <w:rFonts w:ascii="Times New Roman" w:eastAsiaTheme="minorHAnsi" w:hAnsi="Times New Roman"/>
              </w:rPr>
            </w:pPr>
            <w:r w:rsidRPr="00896B45">
              <w:rPr>
                <w:rFonts w:ascii="Times New Roman" w:eastAsiaTheme="minorHAnsi" w:hAnsi="Times New Roman"/>
              </w:rPr>
              <w:t>Număr de utilizatori suplimentari conectați la rețele inteligente de energie</w:t>
            </w:r>
          </w:p>
          <w:p w14:paraId="7E3AF887" w14:textId="77777777" w:rsidR="00896B45" w:rsidRPr="00896B45" w:rsidRDefault="00896B45" w:rsidP="00896B45">
            <w:pPr>
              <w:pStyle w:val="CommentText"/>
              <w:ind w:left="-85"/>
              <w:jc w:val="both"/>
              <w:rPr>
                <w:rFonts w:ascii="Times New Roman" w:eastAsiaTheme="minorHAnsi" w:hAnsi="Times New Roman"/>
              </w:rPr>
            </w:pPr>
            <w:r w:rsidRPr="00896B45">
              <w:rPr>
                <w:rFonts w:ascii="Times New Roman" w:eastAsiaTheme="minorHAnsi" w:hAnsi="Times New Roman"/>
              </w:rPr>
              <w:t>Contoare inteligente achiziționate/montate</w:t>
            </w:r>
          </w:p>
          <w:p w14:paraId="0EDA1178" w14:textId="613AFC96" w:rsidR="00896B45" w:rsidRPr="00896B45" w:rsidRDefault="00896B45" w:rsidP="00896B45">
            <w:pPr>
              <w:pStyle w:val="CommentText"/>
              <w:ind w:left="-85"/>
              <w:jc w:val="both"/>
              <w:rPr>
                <w:rFonts w:ascii="Times New Roman" w:eastAsiaTheme="minorHAnsi" w:hAnsi="Times New Roman"/>
              </w:rPr>
            </w:pPr>
            <w:r w:rsidRPr="00896B45">
              <w:rPr>
                <w:rFonts w:ascii="Times New Roman" w:eastAsiaTheme="minorHAnsi" w:hAnsi="Times New Roman"/>
              </w:rPr>
              <w:t xml:space="preserve">Lungime rețele retehologizate/modernizate </w:t>
            </w:r>
          </w:p>
          <w:p w14:paraId="572EE437" w14:textId="5EDCE5E2" w:rsidR="00896B45" w:rsidRDefault="00896B45" w:rsidP="00896B45">
            <w:pPr>
              <w:pStyle w:val="CommentText"/>
              <w:ind w:left="-85"/>
              <w:jc w:val="both"/>
              <w:rPr>
                <w:rFonts w:ascii="Times New Roman" w:eastAsiaTheme="minorHAnsi" w:hAnsi="Times New Roman"/>
              </w:rPr>
            </w:pPr>
            <w:r w:rsidRPr="00896B45">
              <w:rPr>
                <w:rFonts w:ascii="Times New Roman" w:eastAsiaTheme="minorHAnsi" w:hAnsi="Times New Roman"/>
              </w:rPr>
              <w:t>Sistem electronic de gestiune/monitorizare a datelor</w:t>
            </w:r>
          </w:p>
          <w:p w14:paraId="4B3F2398" w14:textId="77777777" w:rsidR="00896B45" w:rsidRDefault="00896B45" w:rsidP="00896B45">
            <w:pPr>
              <w:pStyle w:val="CommentText"/>
              <w:jc w:val="both"/>
              <w:rPr>
                <w:rFonts w:ascii="Times New Roman" w:eastAsiaTheme="minorHAnsi" w:hAnsi="Times New Roman"/>
              </w:rPr>
            </w:pPr>
          </w:p>
          <w:p w14:paraId="50455D27" w14:textId="10138055" w:rsidR="00896B45" w:rsidRPr="00896B45" w:rsidRDefault="00896B45" w:rsidP="003F3EF8">
            <w:pPr>
              <w:pStyle w:val="CommentText"/>
              <w:ind w:left="-85"/>
              <w:jc w:val="both"/>
              <w:rPr>
                <w:rFonts w:ascii="Times New Roman" w:eastAsiaTheme="minorHAnsi" w:hAnsi="Times New Roman"/>
                <w:u w:val="single"/>
              </w:rPr>
            </w:pPr>
            <w:r w:rsidRPr="00896B45">
              <w:rPr>
                <w:rFonts w:ascii="Times New Roman" w:eastAsiaTheme="minorHAnsi" w:hAnsi="Times New Roman"/>
                <w:u w:val="single"/>
              </w:rPr>
              <w:t>Propunere paragraf modificat:</w:t>
            </w:r>
          </w:p>
          <w:p w14:paraId="69209860" w14:textId="77777777" w:rsidR="00C578A4" w:rsidRPr="00BD5717" w:rsidRDefault="00C578A4" w:rsidP="003F3EF8">
            <w:pPr>
              <w:pStyle w:val="CommentText"/>
              <w:ind w:left="-85"/>
              <w:jc w:val="both"/>
              <w:rPr>
                <w:rFonts w:ascii="Times New Roman" w:eastAsiaTheme="minorHAnsi" w:hAnsi="Times New Roman"/>
              </w:rPr>
            </w:pPr>
            <w:r w:rsidRPr="00BD5717">
              <w:rPr>
                <w:rFonts w:ascii="Times New Roman" w:eastAsiaTheme="minorHAnsi" w:hAnsi="Times New Roman"/>
              </w:rPr>
              <w:t>Indicatori obligatorii la nivel de proiect*</w:t>
            </w:r>
          </w:p>
          <w:p w14:paraId="690E087B" w14:textId="77777777" w:rsidR="00C578A4" w:rsidRPr="00BD5717" w:rsidRDefault="00C578A4" w:rsidP="00896B45">
            <w:pPr>
              <w:pStyle w:val="CommentText"/>
              <w:jc w:val="both"/>
              <w:rPr>
                <w:rFonts w:ascii="Times New Roman" w:eastAsiaTheme="minorHAnsi" w:hAnsi="Times New Roman"/>
              </w:rPr>
            </w:pPr>
          </w:p>
          <w:p w14:paraId="22828CB1" w14:textId="77777777" w:rsidR="00C578A4" w:rsidRPr="00BD5717" w:rsidRDefault="00C578A4" w:rsidP="003F3EF8">
            <w:pPr>
              <w:pStyle w:val="CommentText"/>
              <w:ind w:left="-85"/>
              <w:jc w:val="both"/>
              <w:rPr>
                <w:rFonts w:ascii="Times New Roman" w:eastAsiaTheme="minorHAnsi" w:hAnsi="Times New Roman"/>
              </w:rPr>
            </w:pPr>
            <w:r w:rsidRPr="00BD5717">
              <w:rPr>
                <w:rFonts w:ascii="Times New Roman" w:eastAsiaTheme="minorHAnsi" w:hAnsi="Times New Roman"/>
              </w:rPr>
              <w:t>Număr de utilizatori suplimentari conectați la rețele inteligente de energie</w:t>
            </w:r>
          </w:p>
          <w:p w14:paraId="055C38C6" w14:textId="77777777" w:rsidR="00C578A4" w:rsidRPr="00BD5717" w:rsidRDefault="00C578A4" w:rsidP="003F3EF8">
            <w:pPr>
              <w:pStyle w:val="CommentText"/>
              <w:ind w:left="-85"/>
              <w:jc w:val="both"/>
              <w:rPr>
                <w:rFonts w:ascii="Times New Roman" w:eastAsiaTheme="minorHAnsi" w:hAnsi="Times New Roman"/>
              </w:rPr>
            </w:pPr>
            <w:r w:rsidRPr="00BD5717">
              <w:rPr>
                <w:rFonts w:ascii="Times New Roman" w:eastAsiaTheme="minorHAnsi" w:hAnsi="Times New Roman"/>
              </w:rPr>
              <w:t>Contoare inteligente achiziționate/montate</w:t>
            </w:r>
          </w:p>
          <w:p w14:paraId="3DFAA892" w14:textId="77777777" w:rsidR="00C578A4" w:rsidRPr="00BD5717" w:rsidRDefault="00C578A4" w:rsidP="003F3EF8">
            <w:pPr>
              <w:pStyle w:val="CommentText"/>
              <w:ind w:left="-85"/>
              <w:jc w:val="both"/>
              <w:rPr>
                <w:rFonts w:ascii="Times New Roman" w:eastAsiaTheme="minorHAnsi" w:hAnsi="Times New Roman"/>
                <w:highlight w:val="yellow"/>
              </w:rPr>
            </w:pPr>
            <w:r w:rsidRPr="00BD5717">
              <w:rPr>
                <w:rFonts w:ascii="Times New Roman" w:eastAsiaTheme="minorHAnsi" w:hAnsi="Times New Roman"/>
                <w:highlight w:val="yellow"/>
              </w:rPr>
              <w:t>Lungime rețele retehologizate/modernizate pe nivel diferit de tensiuni ( medie și joasă)</w:t>
            </w:r>
          </w:p>
          <w:p w14:paraId="5421BC0F" w14:textId="77777777" w:rsidR="00C578A4" w:rsidRPr="00BD5717" w:rsidRDefault="00C578A4" w:rsidP="003F3EF8">
            <w:pPr>
              <w:pStyle w:val="CommentText"/>
              <w:ind w:left="-85"/>
              <w:jc w:val="both"/>
              <w:rPr>
                <w:rFonts w:ascii="Times New Roman" w:eastAsiaTheme="minorHAnsi" w:hAnsi="Times New Roman"/>
              </w:rPr>
            </w:pPr>
            <w:r w:rsidRPr="00BD5717">
              <w:rPr>
                <w:rFonts w:ascii="Times New Roman" w:eastAsiaTheme="minorHAnsi" w:hAnsi="Times New Roman"/>
                <w:highlight w:val="yellow"/>
              </w:rPr>
              <w:t>Număr celule integrate în sistemul SCADA</w:t>
            </w:r>
          </w:p>
          <w:p w14:paraId="786948D9" w14:textId="2D386F2E" w:rsidR="00AF4FFC" w:rsidRPr="00BD5717" w:rsidRDefault="00C578A4" w:rsidP="003F3EF8">
            <w:pPr>
              <w:pStyle w:val="CommentText"/>
              <w:ind w:left="-85"/>
              <w:jc w:val="both"/>
              <w:rPr>
                <w:rFonts w:ascii="Times New Roman" w:eastAsiaTheme="minorHAnsi" w:hAnsi="Times New Roman"/>
              </w:rPr>
            </w:pPr>
            <w:r w:rsidRPr="00BD5717">
              <w:rPr>
                <w:rFonts w:ascii="Times New Roman" w:eastAsiaTheme="minorHAnsi" w:hAnsi="Times New Roman"/>
              </w:rPr>
              <w:t>Sistem electronic de gestiune/monitorizare a datelor</w:t>
            </w:r>
          </w:p>
        </w:tc>
        <w:tc>
          <w:tcPr>
            <w:tcW w:w="1563" w:type="dxa"/>
            <w:vAlign w:val="center"/>
          </w:tcPr>
          <w:p w14:paraId="7A1CB2BA" w14:textId="5A684F8B" w:rsidR="00AF4FFC" w:rsidRPr="00A00288" w:rsidRDefault="00C578A4"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t>GS 6/42</w:t>
            </w:r>
          </w:p>
        </w:tc>
        <w:tc>
          <w:tcPr>
            <w:tcW w:w="3060" w:type="dxa"/>
          </w:tcPr>
          <w:p w14:paraId="07A4E3CD" w14:textId="77777777" w:rsidR="00AF4FFC" w:rsidRPr="00BC5546" w:rsidRDefault="00BC5546" w:rsidP="00BC5546">
            <w:pPr>
              <w:pStyle w:val="CommentText"/>
              <w:ind w:left="-85"/>
              <w:jc w:val="both"/>
              <w:rPr>
                <w:rFonts w:ascii="Times New Roman" w:eastAsiaTheme="minorHAnsi" w:hAnsi="Times New Roman"/>
              </w:rPr>
            </w:pPr>
            <w:proofErr w:type="spellStart"/>
            <w:r w:rsidRPr="00BC5546">
              <w:rPr>
                <w:rFonts w:ascii="Times New Roman" w:eastAsiaTheme="minorHAnsi" w:hAnsi="Times New Roman"/>
              </w:rPr>
              <w:t>Observatia</w:t>
            </w:r>
            <w:proofErr w:type="spellEnd"/>
            <w:r w:rsidRPr="00BC5546">
              <w:rPr>
                <w:rFonts w:ascii="Times New Roman" w:eastAsiaTheme="minorHAnsi" w:hAnsi="Times New Roman"/>
              </w:rPr>
              <w:t xml:space="preserve"> a </w:t>
            </w:r>
            <w:proofErr w:type="spellStart"/>
            <w:r w:rsidRPr="00BC5546">
              <w:rPr>
                <w:rFonts w:ascii="Times New Roman" w:eastAsiaTheme="minorHAnsi" w:hAnsi="Times New Roman"/>
              </w:rPr>
              <w:t>fost</w:t>
            </w:r>
            <w:proofErr w:type="spellEnd"/>
            <w:r w:rsidRPr="00BC5546">
              <w:rPr>
                <w:rFonts w:ascii="Times New Roman" w:eastAsiaTheme="minorHAnsi" w:hAnsi="Times New Roman"/>
              </w:rPr>
              <w:t xml:space="preserve"> </w:t>
            </w:r>
            <w:proofErr w:type="spellStart"/>
            <w:r w:rsidRPr="00BC5546">
              <w:rPr>
                <w:rFonts w:ascii="Times New Roman" w:eastAsiaTheme="minorHAnsi" w:hAnsi="Times New Roman"/>
              </w:rPr>
              <w:t>preluata</w:t>
            </w:r>
            <w:proofErr w:type="spellEnd"/>
            <w:r w:rsidRPr="00BC5546">
              <w:rPr>
                <w:rFonts w:ascii="Times New Roman" w:eastAsiaTheme="minorHAnsi" w:hAnsi="Times New Roman"/>
              </w:rPr>
              <w:t>:</w:t>
            </w:r>
          </w:p>
          <w:p w14:paraId="4B61C7D2" w14:textId="77777777" w:rsidR="00BC5546" w:rsidRDefault="00BC5546" w:rsidP="00BC5546">
            <w:pPr>
              <w:pStyle w:val="CommentText"/>
              <w:ind w:left="-85"/>
              <w:jc w:val="both"/>
              <w:rPr>
                <w:rFonts w:ascii="Times New Roman" w:eastAsiaTheme="minorHAnsi" w:hAnsi="Times New Roman"/>
              </w:rPr>
            </w:pPr>
          </w:p>
          <w:p w14:paraId="4417704A" w14:textId="77777777" w:rsidR="00BC5546" w:rsidRPr="00BC5546" w:rsidRDefault="00BC5546" w:rsidP="00BC5546">
            <w:pPr>
              <w:pStyle w:val="CommentText"/>
              <w:ind w:left="-85"/>
              <w:jc w:val="both"/>
              <w:rPr>
                <w:rFonts w:ascii="Times New Roman" w:eastAsiaTheme="minorHAnsi" w:hAnsi="Times New Roman"/>
              </w:rPr>
            </w:pPr>
            <w:r w:rsidRPr="00BC5546">
              <w:rPr>
                <w:rFonts w:ascii="Times New Roman" w:eastAsiaTheme="minorHAnsi" w:hAnsi="Times New Roman"/>
              </w:rPr>
              <w:t>Indicatori obligatorii la nivel de proiect*</w:t>
            </w:r>
          </w:p>
          <w:p w14:paraId="523B8FDD" w14:textId="77777777" w:rsidR="00BC5546" w:rsidRPr="00BC5546" w:rsidRDefault="00BC5546" w:rsidP="00BC5546">
            <w:pPr>
              <w:pStyle w:val="CommentText"/>
              <w:ind w:left="-85"/>
              <w:jc w:val="both"/>
              <w:rPr>
                <w:rFonts w:ascii="Times New Roman" w:eastAsiaTheme="minorHAnsi" w:hAnsi="Times New Roman"/>
              </w:rPr>
            </w:pPr>
          </w:p>
          <w:p w14:paraId="5FEC12D7" w14:textId="77777777" w:rsidR="00BC5546" w:rsidRPr="00BC5546" w:rsidRDefault="00BC5546" w:rsidP="00BC5546">
            <w:pPr>
              <w:pStyle w:val="CommentText"/>
              <w:ind w:left="-85"/>
              <w:jc w:val="both"/>
              <w:rPr>
                <w:rFonts w:ascii="Times New Roman" w:eastAsiaTheme="minorHAnsi" w:hAnsi="Times New Roman"/>
              </w:rPr>
            </w:pPr>
            <w:r w:rsidRPr="00BC5546">
              <w:rPr>
                <w:rFonts w:ascii="Times New Roman" w:eastAsiaTheme="minorHAnsi" w:hAnsi="Times New Roman"/>
              </w:rPr>
              <w:t>Număr de utilizatori suplimentari conectați la rețele inteligente de energie</w:t>
            </w:r>
          </w:p>
          <w:p w14:paraId="7E9B98F2" w14:textId="77777777" w:rsidR="00BC5546" w:rsidRPr="00BC5546" w:rsidRDefault="00BC5546" w:rsidP="00BC5546">
            <w:pPr>
              <w:pStyle w:val="CommentText"/>
              <w:ind w:left="-85"/>
              <w:jc w:val="both"/>
              <w:rPr>
                <w:rFonts w:ascii="Times New Roman" w:eastAsiaTheme="minorHAnsi" w:hAnsi="Times New Roman"/>
              </w:rPr>
            </w:pPr>
            <w:r w:rsidRPr="00BC5546">
              <w:rPr>
                <w:rFonts w:ascii="Times New Roman" w:eastAsiaTheme="minorHAnsi" w:hAnsi="Times New Roman"/>
              </w:rPr>
              <w:t>Contoare inteligente achiziționate/montate</w:t>
            </w:r>
          </w:p>
          <w:p w14:paraId="324769C3" w14:textId="13C82A71" w:rsidR="00BC5546" w:rsidRPr="00BC5546" w:rsidRDefault="00BC5546" w:rsidP="00BC5546">
            <w:pPr>
              <w:pStyle w:val="CommentText"/>
              <w:ind w:left="-85"/>
              <w:jc w:val="both"/>
              <w:rPr>
                <w:rFonts w:ascii="Times New Roman" w:eastAsiaTheme="minorHAnsi" w:hAnsi="Times New Roman"/>
              </w:rPr>
            </w:pPr>
            <w:r w:rsidRPr="00BC5546">
              <w:rPr>
                <w:rFonts w:ascii="Times New Roman" w:eastAsiaTheme="minorHAnsi" w:hAnsi="Times New Roman"/>
              </w:rPr>
              <w:t xml:space="preserve">Lungime rețele retehologizate/modernizate </w:t>
            </w:r>
          </w:p>
          <w:p w14:paraId="78B11C67" w14:textId="77777777" w:rsidR="00BC5546" w:rsidRPr="00BC5546" w:rsidRDefault="00BC5546" w:rsidP="00BC5546">
            <w:pPr>
              <w:pStyle w:val="CommentText"/>
              <w:ind w:left="-85"/>
              <w:jc w:val="both"/>
              <w:rPr>
                <w:rFonts w:ascii="Times New Roman" w:eastAsiaTheme="minorHAnsi" w:hAnsi="Times New Roman"/>
              </w:rPr>
            </w:pPr>
            <w:r w:rsidRPr="00BC5546">
              <w:rPr>
                <w:rFonts w:ascii="Times New Roman" w:eastAsiaTheme="minorHAnsi" w:hAnsi="Times New Roman"/>
              </w:rPr>
              <w:t>Număr celule integrate în sistemul SCADA</w:t>
            </w:r>
          </w:p>
          <w:p w14:paraId="3A017A30" w14:textId="3D9B8EF5" w:rsidR="00BC5546" w:rsidRPr="00BC5546" w:rsidRDefault="00BC5546" w:rsidP="00BC5546">
            <w:pPr>
              <w:pStyle w:val="CommentText"/>
              <w:ind w:left="-85"/>
              <w:jc w:val="both"/>
              <w:rPr>
                <w:rFonts w:ascii="Times New Roman" w:eastAsiaTheme="minorHAnsi" w:hAnsi="Times New Roman"/>
              </w:rPr>
            </w:pPr>
            <w:r w:rsidRPr="00BC5546">
              <w:rPr>
                <w:rFonts w:ascii="Times New Roman" w:eastAsiaTheme="minorHAnsi" w:hAnsi="Times New Roman"/>
              </w:rPr>
              <w:t>Sistem electronic de gestiune/monitorizare a datelor</w:t>
            </w:r>
          </w:p>
        </w:tc>
        <w:tc>
          <w:tcPr>
            <w:tcW w:w="3690" w:type="dxa"/>
          </w:tcPr>
          <w:p w14:paraId="65B95D93" w14:textId="7E779190" w:rsidR="00AF4FFC" w:rsidRPr="00BC5546" w:rsidRDefault="00BC5546" w:rsidP="00BC5546">
            <w:pPr>
              <w:pStyle w:val="CommentText"/>
              <w:ind w:left="-85"/>
              <w:jc w:val="center"/>
              <w:rPr>
                <w:rFonts w:ascii="Times New Roman" w:eastAsiaTheme="minorHAnsi" w:hAnsi="Times New Roman"/>
              </w:rPr>
            </w:pPr>
            <w:r w:rsidRPr="00BC5546">
              <w:rPr>
                <w:rFonts w:ascii="Times New Roman" w:eastAsiaTheme="minorHAnsi" w:hAnsi="Times New Roman"/>
              </w:rPr>
              <w:t>-</w:t>
            </w:r>
          </w:p>
        </w:tc>
      </w:tr>
      <w:tr w:rsidR="00AF4FFC" w:rsidRPr="00E97281" w14:paraId="76F00135" w14:textId="77777777" w:rsidTr="0072621F">
        <w:tc>
          <w:tcPr>
            <w:tcW w:w="525" w:type="dxa"/>
            <w:vAlign w:val="center"/>
          </w:tcPr>
          <w:p w14:paraId="3674ED45" w14:textId="74B9A48F" w:rsidR="00AF4FFC" w:rsidRDefault="00245198"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8</w:t>
            </w:r>
          </w:p>
        </w:tc>
        <w:tc>
          <w:tcPr>
            <w:tcW w:w="1203" w:type="dxa"/>
            <w:vAlign w:val="center"/>
          </w:tcPr>
          <w:p w14:paraId="3EBF3A3F" w14:textId="24129488" w:rsidR="00AF4FFC" w:rsidRPr="00A00288" w:rsidRDefault="00245198" w:rsidP="00D1518E">
            <w:pPr>
              <w:jc w:val="center"/>
              <w:rPr>
                <w:rFonts w:ascii="Times New Roman" w:hAnsi="Times New Roman" w:cs="Times New Roman"/>
                <w:sz w:val="20"/>
                <w:szCs w:val="20"/>
                <w:lang w:val="ro-RO"/>
              </w:rPr>
            </w:pPr>
            <w:r w:rsidRPr="00245198">
              <w:rPr>
                <w:rFonts w:ascii="Times New Roman" w:hAnsi="Times New Roman" w:cs="Times New Roman"/>
                <w:sz w:val="20"/>
                <w:szCs w:val="20"/>
                <w:lang w:val="ro-RO"/>
              </w:rPr>
              <w:t>Relians</w:t>
            </w:r>
          </w:p>
        </w:tc>
        <w:tc>
          <w:tcPr>
            <w:tcW w:w="4410" w:type="dxa"/>
          </w:tcPr>
          <w:p w14:paraId="18062C2E" w14:textId="1CB045DF" w:rsidR="004A6FD9" w:rsidRPr="004A6FD9" w:rsidRDefault="004A6FD9" w:rsidP="003F3EF8">
            <w:pPr>
              <w:shd w:val="clear" w:color="auto" w:fill="FFFFFF"/>
              <w:ind w:left="-85"/>
              <w:jc w:val="both"/>
              <w:rPr>
                <w:rFonts w:ascii="Times New Roman" w:hAnsi="Times New Roman" w:cs="Times New Roman"/>
                <w:noProof/>
                <w:sz w:val="20"/>
                <w:szCs w:val="20"/>
                <w:u w:val="single"/>
                <w:lang w:val="ro-RO"/>
              </w:rPr>
            </w:pPr>
            <w:r w:rsidRPr="004A6FD9">
              <w:rPr>
                <w:rFonts w:ascii="Times New Roman" w:hAnsi="Times New Roman" w:cs="Times New Roman"/>
                <w:noProof/>
                <w:sz w:val="20"/>
                <w:szCs w:val="20"/>
                <w:u w:val="single"/>
                <w:lang w:val="ro-RO"/>
              </w:rPr>
              <w:t>Paragraf initial:</w:t>
            </w:r>
          </w:p>
          <w:p w14:paraId="45703281" w14:textId="77777777" w:rsidR="004A6FD9" w:rsidRPr="00BD5717" w:rsidRDefault="004A6FD9" w:rsidP="004A6FD9">
            <w:pPr>
              <w:shd w:val="clear" w:color="auto" w:fill="FFFFFF"/>
              <w:ind w:left="-85"/>
              <w:jc w:val="both"/>
              <w:rPr>
                <w:rFonts w:ascii="Times New Roman" w:hAnsi="Times New Roman" w:cs="Times New Roman"/>
                <w:b/>
                <w:i/>
                <w:noProof/>
                <w:sz w:val="20"/>
                <w:szCs w:val="20"/>
                <w:lang w:val="ro-RO"/>
              </w:rPr>
            </w:pPr>
            <w:r w:rsidRPr="00BD5717">
              <w:rPr>
                <w:rFonts w:ascii="Times New Roman" w:hAnsi="Times New Roman" w:cs="Times New Roman"/>
                <w:b/>
                <w:noProof/>
                <w:sz w:val="20"/>
                <w:szCs w:val="20"/>
                <w:lang w:val="ro-RO"/>
              </w:rPr>
              <w:t xml:space="preserve">Pragul de notificare  </w:t>
            </w:r>
          </w:p>
          <w:p w14:paraId="7C4E6A88" w14:textId="77777777" w:rsidR="004A6FD9" w:rsidRPr="004A6FD9" w:rsidRDefault="004A6FD9" w:rsidP="004A6FD9">
            <w:pPr>
              <w:shd w:val="clear" w:color="auto" w:fill="FFFFFF"/>
              <w:ind w:left="-85"/>
              <w:jc w:val="both"/>
              <w:rPr>
                <w:rFonts w:ascii="Times New Roman" w:hAnsi="Times New Roman" w:cs="Times New Roman"/>
                <w:noProof/>
                <w:sz w:val="20"/>
                <w:szCs w:val="20"/>
                <w:lang w:val="ro-RO"/>
              </w:rPr>
            </w:pPr>
            <w:r w:rsidRPr="00BD5717">
              <w:rPr>
                <w:rFonts w:ascii="Times New Roman" w:hAnsi="Times New Roman" w:cs="Times New Roman"/>
                <w:noProof/>
                <w:sz w:val="20"/>
                <w:szCs w:val="20"/>
                <w:lang w:val="ro-RO"/>
              </w:rPr>
              <w:t>În conformitate cu art. 4, alin. 1, lit. x din Regulamentul de ajutor de stat exceptat valoarea ajutorului / proiect/întreprindere nu va depăşi pragul de 50 de milioane euro.</w:t>
            </w:r>
          </w:p>
          <w:p w14:paraId="16502761" w14:textId="77777777" w:rsidR="004A6FD9" w:rsidRDefault="004A6FD9" w:rsidP="003F3EF8">
            <w:pPr>
              <w:shd w:val="clear" w:color="auto" w:fill="FFFFFF"/>
              <w:ind w:left="-85"/>
              <w:jc w:val="both"/>
              <w:rPr>
                <w:rFonts w:ascii="Times New Roman" w:eastAsia="Times New Roman" w:hAnsi="Times New Roman" w:cs="Times New Roman"/>
                <w:color w:val="FF0000"/>
                <w:sz w:val="20"/>
                <w:szCs w:val="20"/>
                <w:lang w:val="ro-RO"/>
              </w:rPr>
            </w:pPr>
          </w:p>
          <w:p w14:paraId="1CDC9BA9" w14:textId="48EBE4AB" w:rsidR="004A6FD9" w:rsidRPr="004A6FD9" w:rsidRDefault="004A6FD9" w:rsidP="003F3EF8">
            <w:pPr>
              <w:shd w:val="clear" w:color="auto" w:fill="FFFFFF"/>
              <w:ind w:left="-85"/>
              <w:jc w:val="both"/>
              <w:rPr>
                <w:rFonts w:ascii="Times New Roman" w:hAnsi="Times New Roman" w:cs="Times New Roman"/>
                <w:noProof/>
                <w:sz w:val="20"/>
                <w:szCs w:val="20"/>
                <w:u w:val="single"/>
                <w:lang w:val="ro-RO"/>
              </w:rPr>
            </w:pPr>
            <w:r w:rsidRPr="004A6FD9">
              <w:rPr>
                <w:rFonts w:ascii="Times New Roman" w:hAnsi="Times New Roman" w:cs="Times New Roman"/>
                <w:noProof/>
                <w:sz w:val="20"/>
                <w:szCs w:val="20"/>
                <w:u w:val="single"/>
                <w:lang w:val="ro-RO"/>
              </w:rPr>
              <w:t>Propunere paragraf modificat:</w:t>
            </w:r>
          </w:p>
          <w:p w14:paraId="0E72DFCE" w14:textId="77777777" w:rsidR="00C578A4" w:rsidRPr="00BD5717" w:rsidRDefault="00C578A4" w:rsidP="003F3EF8">
            <w:pPr>
              <w:shd w:val="clear" w:color="auto" w:fill="FFFFFF"/>
              <w:ind w:left="-85"/>
              <w:jc w:val="both"/>
              <w:rPr>
                <w:rFonts w:ascii="Times New Roman" w:hAnsi="Times New Roman" w:cs="Times New Roman"/>
                <w:b/>
                <w:i/>
                <w:noProof/>
                <w:sz w:val="20"/>
                <w:szCs w:val="20"/>
                <w:lang w:val="ro-RO"/>
              </w:rPr>
            </w:pPr>
            <w:r w:rsidRPr="00BD5717">
              <w:rPr>
                <w:rFonts w:ascii="Times New Roman" w:hAnsi="Times New Roman" w:cs="Times New Roman"/>
                <w:b/>
                <w:noProof/>
                <w:sz w:val="20"/>
                <w:szCs w:val="20"/>
                <w:lang w:val="ro-RO"/>
              </w:rPr>
              <w:t xml:space="preserve">Pragul de notificare  </w:t>
            </w:r>
          </w:p>
          <w:p w14:paraId="7BE55348" w14:textId="564C51D3" w:rsidR="00C578A4" w:rsidRPr="004A6FD9" w:rsidRDefault="00C578A4" w:rsidP="004A6FD9">
            <w:pPr>
              <w:shd w:val="clear" w:color="auto" w:fill="FFFFFF"/>
              <w:ind w:left="-85"/>
              <w:jc w:val="both"/>
              <w:rPr>
                <w:rFonts w:ascii="Times New Roman" w:hAnsi="Times New Roman" w:cs="Times New Roman"/>
                <w:noProof/>
                <w:sz w:val="20"/>
                <w:szCs w:val="20"/>
                <w:lang w:val="ro-RO"/>
              </w:rPr>
            </w:pPr>
            <w:r w:rsidRPr="00BD5717">
              <w:rPr>
                <w:rFonts w:ascii="Times New Roman" w:hAnsi="Times New Roman" w:cs="Times New Roman"/>
                <w:noProof/>
                <w:sz w:val="20"/>
                <w:szCs w:val="20"/>
                <w:lang w:val="ro-RO"/>
              </w:rPr>
              <w:t>În conformitate cu art. 4, alin. 1, lit. x din Regulamentul de ajutor de stat exceptat valoarea ajutorului / proiect/întreprindere nu va depăşi pragul de 50 de milioane euro.</w:t>
            </w:r>
          </w:p>
          <w:p w14:paraId="492A55FB" w14:textId="71BE960E" w:rsidR="00AF4FFC" w:rsidRPr="003F3EF8" w:rsidRDefault="00C578A4" w:rsidP="003F3EF8">
            <w:pPr>
              <w:ind w:left="-85"/>
              <w:jc w:val="both"/>
              <w:rPr>
                <w:rFonts w:ascii="Times New Roman" w:eastAsia="Times New Roman" w:hAnsi="Times New Roman" w:cs="Times New Roman"/>
                <w:sz w:val="20"/>
                <w:szCs w:val="20"/>
                <w:lang w:val="ro-RO"/>
              </w:rPr>
            </w:pPr>
            <w:r w:rsidRPr="00BD5717">
              <w:rPr>
                <w:rFonts w:ascii="Times New Roman" w:eastAsia="Times New Roman" w:hAnsi="Times New Roman" w:cs="Times New Roman"/>
                <w:color w:val="FF0000"/>
                <w:sz w:val="20"/>
                <w:szCs w:val="20"/>
                <w:highlight w:val="yellow"/>
                <w:lang w:val="ro-RO"/>
              </w:rPr>
              <w:t xml:space="preserve">Un Beneficiar poate depune mai multe cereri de </w:t>
            </w:r>
            <w:r w:rsidRPr="00BD5717">
              <w:rPr>
                <w:rFonts w:ascii="Times New Roman" w:eastAsia="Times New Roman" w:hAnsi="Times New Roman" w:cs="Times New Roman"/>
                <w:color w:val="FF0000"/>
                <w:sz w:val="20"/>
                <w:szCs w:val="20"/>
                <w:highlight w:val="yellow"/>
                <w:lang w:val="ro-RO"/>
              </w:rPr>
              <w:lastRenderedPageBreak/>
              <w:t>finantare dar fara a depasi 50 milioane de Euro cumulat pe proiect/pe întreprindere</w:t>
            </w:r>
            <w:r w:rsidRPr="00BD5717">
              <w:rPr>
                <w:rFonts w:ascii="Times New Roman" w:eastAsia="Times New Roman" w:hAnsi="Times New Roman" w:cs="Times New Roman"/>
                <w:sz w:val="20"/>
                <w:szCs w:val="20"/>
                <w:lang w:val="ro-RO"/>
              </w:rPr>
              <w:t>.</w:t>
            </w:r>
          </w:p>
        </w:tc>
        <w:tc>
          <w:tcPr>
            <w:tcW w:w="1563" w:type="dxa"/>
            <w:vAlign w:val="center"/>
          </w:tcPr>
          <w:p w14:paraId="783168E1" w14:textId="795B92D8" w:rsidR="00AF4FFC" w:rsidRPr="00A00288" w:rsidRDefault="00C578A4"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lastRenderedPageBreak/>
              <w:t>GS 9/42</w:t>
            </w:r>
          </w:p>
        </w:tc>
        <w:tc>
          <w:tcPr>
            <w:tcW w:w="3060" w:type="dxa"/>
          </w:tcPr>
          <w:p w14:paraId="0110F7F0" w14:textId="77777777" w:rsidR="00AF4FFC" w:rsidRDefault="00BC5546" w:rsidP="00AC551B">
            <w:pPr>
              <w:jc w:val="center"/>
              <w:rPr>
                <w:sz w:val="20"/>
                <w:szCs w:val="20"/>
              </w:rPr>
            </w:pPr>
            <w:proofErr w:type="spellStart"/>
            <w:r>
              <w:rPr>
                <w:sz w:val="20"/>
                <w:szCs w:val="20"/>
              </w:rPr>
              <w:t>Observatia</w:t>
            </w:r>
            <w:proofErr w:type="spellEnd"/>
            <w:r>
              <w:rPr>
                <w:sz w:val="20"/>
                <w:szCs w:val="20"/>
              </w:rPr>
              <w:t xml:space="preserve"> a </w:t>
            </w:r>
            <w:proofErr w:type="spellStart"/>
            <w:r>
              <w:rPr>
                <w:sz w:val="20"/>
                <w:szCs w:val="20"/>
              </w:rPr>
              <w:t>fost</w:t>
            </w:r>
            <w:proofErr w:type="spellEnd"/>
            <w:r>
              <w:rPr>
                <w:sz w:val="20"/>
                <w:szCs w:val="20"/>
              </w:rPr>
              <w:t xml:space="preserve"> </w:t>
            </w:r>
            <w:proofErr w:type="spellStart"/>
            <w:r>
              <w:rPr>
                <w:sz w:val="20"/>
                <w:szCs w:val="20"/>
              </w:rPr>
              <w:t>preluata</w:t>
            </w:r>
            <w:proofErr w:type="spellEnd"/>
            <w:r>
              <w:rPr>
                <w:sz w:val="20"/>
                <w:szCs w:val="20"/>
              </w:rPr>
              <w:t>:</w:t>
            </w:r>
          </w:p>
          <w:p w14:paraId="371BD9B6" w14:textId="77777777" w:rsidR="00BC5546" w:rsidRPr="00BC5546" w:rsidRDefault="00BC5546" w:rsidP="00BC5546">
            <w:pPr>
              <w:jc w:val="both"/>
              <w:rPr>
                <w:sz w:val="20"/>
                <w:szCs w:val="20"/>
              </w:rPr>
            </w:pPr>
            <w:proofErr w:type="spellStart"/>
            <w:r w:rsidRPr="00BC5546">
              <w:rPr>
                <w:sz w:val="20"/>
                <w:szCs w:val="20"/>
              </w:rPr>
              <w:t>Pragul</w:t>
            </w:r>
            <w:proofErr w:type="spellEnd"/>
            <w:r w:rsidRPr="00BC5546">
              <w:rPr>
                <w:sz w:val="20"/>
                <w:szCs w:val="20"/>
              </w:rPr>
              <w:t xml:space="preserve"> de </w:t>
            </w:r>
            <w:proofErr w:type="spellStart"/>
            <w:r w:rsidRPr="00BC5546">
              <w:rPr>
                <w:sz w:val="20"/>
                <w:szCs w:val="20"/>
              </w:rPr>
              <w:t>notificare</w:t>
            </w:r>
            <w:proofErr w:type="spellEnd"/>
            <w:r w:rsidRPr="00BC5546">
              <w:rPr>
                <w:sz w:val="20"/>
                <w:szCs w:val="20"/>
              </w:rPr>
              <w:t xml:space="preserve">  </w:t>
            </w:r>
          </w:p>
          <w:p w14:paraId="427BFE19" w14:textId="77777777" w:rsidR="00BC5546" w:rsidRPr="00BC5546" w:rsidRDefault="00BC5546" w:rsidP="00BC5546">
            <w:pPr>
              <w:jc w:val="both"/>
              <w:rPr>
                <w:sz w:val="20"/>
                <w:szCs w:val="20"/>
              </w:rPr>
            </w:pPr>
            <w:proofErr w:type="spellStart"/>
            <w:r w:rsidRPr="00BC5546">
              <w:rPr>
                <w:sz w:val="20"/>
                <w:szCs w:val="20"/>
              </w:rPr>
              <w:t>În</w:t>
            </w:r>
            <w:proofErr w:type="spellEnd"/>
            <w:r w:rsidRPr="00BC5546">
              <w:rPr>
                <w:sz w:val="20"/>
                <w:szCs w:val="20"/>
              </w:rPr>
              <w:t xml:space="preserve"> </w:t>
            </w:r>
            <w:proofErr w:type="spellStart"/>
            <w:r w:rsidRPr="00BC5546">
              <w:rPr>
                <w:sz w:val="20"/>
                <w:szCs w:val="20"/>
              </w:rPr>
              <w:t>conformitate</w:t>
            </w:r>
            <w:proofErr w:type="spellEnd"/>
            <w:r w:rsidRPr="00BC5546">
              <w:rPr>
                <w:sz w:val="20"/>
                <w:szCs w:val="20"/>
              </w:rPr>
              <w:t xml:space="preserve"> cu art. 4, </w:t>
            </w:r>
            <w:proofErr w:type="spellStart"/>
            <w:r w:rsidRPr="00BC5546">
              <w:rPr>
                <w:sz w:val="20"/>
                <w:szCs w:val="20"/>
              </w:rPr>
              <w:t>alin</w:t>
            </w:r>
            <w:proofErr w:type="spellEnd"/>
            <w:r w:rsidRPr="00BC5546">
              <w:rPr>
                <w:sz w:val="20"/>
                <w:szCs w:val="20"/>
              </w:rPr>
              <w:t xml:space="preserve">. 1, lit. </w:t>
            </w:r>
            <w:proofErr w:type="gramStart"/>
            <w:r w:rsidRPr="00BC5546">
              <w:rPr>
                <w:sz w:val="20"/>
                <w:szCs w:val="20"/>
              </w:rPr>
              <w:t>x</w:t>
            </w:r>
            <w:proofErr w:type="gramEnd"/>
            <w:r w:rsidRPr="00BC5546">
              <w:rPr>
                <w:sz w:val="20"/>
                <w:szCs w:val="20"/>
              </w:rPr>
              <w:t xml:space="preserve"> din </w:t>
            </w:r>
            <w:proofErr w:type="spellStart"/>
            <w:r w:rsidRPr="00BC5546">
              <w:rPr>
                <w:sz w:val="20"/>
                <w:szCs w:val="20"/>
              </w:rPr>
              <w:t>Regulamentul</w:t>
            </w:r>
            <w:proofErr w:type="spellEnd"/>
            <w:r w:rsidRPr="00BC5546">
              <w:rPr>
                <w:sz w:val="20"/>
                <w:szCs w:val="20"/>
              </w:rPr>
              <w:t xml:space="preserve"> de </w:t>
            </w:r>
            <w:proofErr w:type="spellStart"/>
            <w:r w:rsidRPr="00BC5546">
              <w:rPr>
                <w:sz w:val="20"/>
                <w:szCs w:val="20"/>
              </w:rPr>
              <w:t>ajutor</w:t>
            </w:r>
            <w:proofErr w:type="spellEnd"/>
            <w:r w:rsidRPr="00BC5546">
              <w:rPr>
                <w:sz w:val="20"/>
                <w:szCs w:val="20"/>
              </w:rPr>
              <w:t xml:space="preserve"> de stat </w:t>
            </w:r>
            <w:proofErr w:type="spellStart"/>
            <w:r w:rsidRPr="00BC5546">
              <w:rPr>
                <w:sz w:val="20"/>
                <w:szCs w:val="20"/>
              </w:rPr>
              <w:t>exceptat</w:t>
            </w:r>
            <w:proofErr w:type="spellEnd"/>
            <w:r w:rsidRPr="00BC5546">
              <w:rPr>
                <w:sz w:val="20"/>
                <w:szCs w:val="20"/>
              </w:rPr>
              <w:t xml:space="preserve"> </w:t>
            </w:r>
            <w:proofErr w:type="spellStart"/>
            <w:r w:rsidRPr="00BC5546">
              <w:rPr>
                <w:sz w:val="20"/>
                <w:szCs w:val="20"/>
              </w:rPr>
              <w:t>valoarea</w:t>
            </w:r>
            <w:proofErr w:type="spellEnd"/>
            <w:r w:rsidRPr="00BC5546">
              <w:rPr>
                <w:sz w:val="20"/>
                <w:szCs w:val="20"/>
              </w:rPr>
              <w:t xml:space="preserve"> </w:t>
            </w:r>
            <w:proofErr w:type="spellStart"/>
            <w:r w:rsidRPr="00BC5546">
              <w:rPr>
                <w:sz w:val="20"/>
                <w:szCs w:val="20"/>
              </w:rPr>
              <w:t>ajutorului</w:t>
            </w:r>
            <w:proofErr w:type="spellEnd"/>
            <w:r w:rsidRPr="00BC5546">
              <w:rPr>
                <w:sz w:val="20"/>
                <w:szCs w:val="20"/>
              </w:rPr>
              <w:t xml:space="preserve"> / </w:t>
            </w:r>
            <w:proofErr w:type="spellStart"/>
            <w:r w:rsidRPr="00BC5546">
              <w:rPr>
                <w:sz w:val="20"/>
                <w:szCs w:val="20"/>
              </w:rPr>
              <w:t>proiect</w:t>
            </w:r>
            <w:proofErr w:type="spellEnd"/>
            <w:r w:rsidRPr="00BC5546">
              <w:rPr>
                <w:sz w:val="20"/>
                <w:szCs w:val="20"/>
              </w:rPr>
              <w:t>/</w:t>
            </w:r>
            <w:proofErr w:type="spellStart"/>
            <w:r w:rsidRPr="00BC5546">
              <w:rPr>
                <w:sz w:val="20"/>
                <w:szCs w:val="20"/>
              </w:rPr>
              <w:t>întreprindere</w:t>
            </w:r>
            <w:proofErr w:type="spellEnd"/>
            <w:r w:rsidRPr="00BC5546">
              <w:rPr>
                <w:sz w:val="20"/>
                <w:szCs w:val="20"/>
              </w:rPr>
              <w:t xml:space="preserve"> nu </w:t>
            </w:r>
            <w:proofErr w:type="spellStart"/>
            <w:r w:rsidRPr="00BC5546">
              <w:rPr>
                <w:sz w:val="20"/>
                <w:szCs w:val="20"/>
              </w:rPr>
              <w:t>va</w:t>
            </w:r>
            <w:proofErr w:type="spellEnd"/>
            <w:r w:rsidRPr="00BC5546">
              <w:rPr>
                <w:sz w:val="20"/>
                <w:szCs w:val="20"/>
              </w:rPr>
              <w:t xml:space="preserve"> </w:t>
            </w:r>
            <w:proofErr w:type="spellStart"/>
            <w:r w:rsidRPr="00BC5546">
              <w:rPr>
                <w:sz w:val="20"/>
                <w:szCs w:val="20"/>
              </w:rPr>
              <w:t>depăşi</w:t>
            </w:r>
            <w:proofErr w:type="spellEnd"/>
            <w:r w:rsidRPr="00BC5546">
              <w:rPr>
                <w:sz w:val="20"/>
                <w:szCs w:val="20"/>
              </w:rPr>
              <w:t xml:space="preserve"> </w:t>
            </w:r>
            <w:proofErr w:type="spellStart"/>
            <w:r w:rsidRPr="00BC5546">
              <w:rPr>
                <w:sz w:val="20"/>
                <w:szCs w:val="20"/>
              </w:rPr>
              <w:t>pragul</w:t>
            </w:r>
            <w:proofErr w:type="spellEnd"/>
            <w:r w:rsidRPr="00BC5546">
              <w:rPr>
                <w:sz w:val="20"/>
                <w:szCs w:val="20"/>
              </w:rPr>
              <w:t xml:space="preserve"> de 50 de </w:t>
            </w:r>
            <w:proofErr w:type="spellStart"/>
            <w:r w:rsidRPr="00BC5546">
              <w:rPr>
                <w:sz w:val="20"/>
                <w:szCs w:val="20"/>
              </w:rPr>
              <w:t>milioane</w:t>
            </w:r>
            <w:proofErr w:type="spellEnd"/>
            <w:r w:rsidRPr="00BC5546">
              <w:rPr>
                <w:sz w:val="20"/>
                <w:szCs w:val="20"/>
              </w:rPr>
              <w:t xml:space="preserve"> euro.</w:t>
            </w:r>
          </w:p>
          <w:p w14:paraId="1A9172C1" w14:textId="29CFDCE6" w:rsidR="00BC5546" w:rsidRPr="00A00288" w:rsidRDefault="00BC5546" w:rsidP="00BC5546">
            <w:pPr>
              <w:jc w:val="both"/>
              <w:rPr>
                <w:sz w:val="20"/>
                <w:szCs w:val="20"/>
              </w:rPr>
            </w:pPr>
            <w:r w:rsidRPr="00BC5546">
              <w:rPr>
                <w:sz w:val="20"/>
                <w:szCs w:val="20"/>
              </w:rPr>
              <w:t xml:space="preserve">Un </w:t>
            </w:r>
            <w:proofErr w:type="spellStart"/>
            <w:r w:rsidRPr="00BC5546">
              <w:rPr>
                <w:sz w:val="20"/>
                <w:szCs w:val="20"/>
              </w:rPr>
              <w:t>Beneficiar</w:t>
            </w:r>
            <w:proofErr w:type="spellEnd"/>
            <w:r w:rsidRPr="00BC5546">
              <w:rPr>
                <w:sz w:val="20"/>
                <w:szCs w:val="20"/>
              </w:rPr>
              <w:t xml:space="preserve"> </w:t>
            </w:r>
            <w:proofErr w:type="spellStart"/>
            <w:r w:rsidRPr="00BC5546">
              <w:rPr>
                <w:sz w:val="20"/>
                <w:szCs w:val="20"/>
              </w:rPr>
              <w:t>poate</w:t>
            </w:r>
            <w:proofErr w:type="spellEnd"/>
            <w:r w:rsidRPr="00BC5546">
              <w:rPr>
                <w:sz w:val="20"/>
                <w:szCs w:val="20"/>
              </w:rPr>
              <w:t xml:space="preserve"> </w:t>
            </w:r>
            <w:proofErr w:type="spellStart"/>
            <w:r w:rsidRPr="00BC5546">
              <w:rPr>
                <w:sz w:val="20"/>
                <w:szCs w:val="20"/>
              </w:rPr>
              <w:t>depune</w:t>
            </w:r>
            <w:proofErr w:type="spellEnd"/>
            <w:r w:rsidRPr="00BC5546">
              <w:rPr>
                <w:sz w:val="20"/>
                <w:szCs w:val="20"/>
              </w:rPr>
              <w:t xml:space="preserve"> </w:t>
            </w:r>
            <w:proofErr w:type="spellStart"/>
            <w:r w:rsidRPr="00BC5546">
              <w:rPr>
                <w:sz w:val="20"/>
                <w:szCs w:val="20"/>
              </w:rPr>
              <w:t>mai</w:t>
            </w:r>
            <w:proofErr w:type="spellEnd"/>
            <w:r w:rsidRPr="00BC5546">
              <w:rPr>
                <w:sz w:val="20"/>
                <w:szCs w:val="20"/>
              </w:rPr>
              <w:t xml:space="preserve"> </w:t>
            </w:r>
            <w:proofErr w:type="spellStart"/>
            <w:r w:rsidRPr="00BC5546">
              <w:rPr>
                <w:sz w:val="20"/>
                <w:szCs w:val="20"/>
              </w:rPr>
              <w:t>multe</w:t>
            </w:r>
            <w:proofErr w:type="spellEnd"/>
            <w:r w:rsidRPr="00BC5546">
              <w:rPr>
                <w:sz w:val="20"/>
                <w:szCs w:val="20"/>
              </w:rPr>
              <w:t xml:space="preserve"> </w:t>
            </w:r>
            <w:proofErr w:type="spellStart"/>
            <w:r w:rsidRPr="00BC5546">
              <w:rPr>
                <w:sz w:val="20"/>
                <w:szCs w:val="20"/>
              </w:rPr>
              <w:t>cereri</w:t>
            </w:r>
            <w:proofErr w:type="spellEnd"/>
            <w:r w:rsidRPr="00BC5546">
              <w:rPr>
                <w:sz w:val="20"/>
                <w:szCs w:val="20"/>
              </w:rPr>
              <w:t xml:space="preserve"> de </w:t>
            </w:r>
            <w:proofErr w:type="spellStart"/>
            <w:r w:rsidRPr="00BC5546">
              <w:rPr>
                <w:sz w:val="20"/>
                <w:szCs w:val="20"/>
              </w:rPr>
              <w:t>finantare</w:t>
            </w:r>
            <w:proofErr w:type="spellEnd"/>
            <w:r w:rsidRPr="00BC5546">
              <w:rPr>
                <w:sz w:val="20"/>
                <w:szCs w:val="20"/>
              </w:rPr>
              <w:t xml:space="preserve"> </w:t>
            </w:r>
            <w:proofErr w:type="spellStart"/>
            <w:r w:rsidRPr="00BC5546">
              <w:rPr>
                <w:sz w:val="20"/>
                <w:szCs w:val="20"/>
              </w:rPr>
              <w:t>dar</w:t>
            </w:r>
            <w:proofErr w:type="spellEnd"/>
            <w:r w:rsidRPr="00BC5546">
              <w:rPr>
                <w:sz w:val="20"/>
                <w:szCs w:val="20"/>
              </w:rPr>
              <w:t xml:space="preserve"> </w:t>
            </w:r>
            <w:proofErr w:type="spellStart"/>
            <w:r w:rsidRPr="00BC5546">
              <w:rPr>
                <w:sz w:val="20"/>
                <w:szCs w:val="20"/>
              </w:rPr>
              <w:t>fara</w:t>
            </w:r>
            <w:proofErr w:type="spellEnd"/>
            <w:r w:rsidRPr="00BC5546">
              <w:rPr>
                <w:sz w:val="20"/>
                <w:szCs w:val="20"/>
              </w:rPr>
              <w:t xml:space="preserve"> a </w:t>
            </w:r>
            <w:proofErr w:type="spellStart"/>
            <w:r w:rsidRPr="00BC5546">
              <w:rPr>
                <w:sz w:val="20"/>
                <w:szCs w:val="20"/>
              </w:rPr>
              <w:t>depasi</w:t>
            </w:r>
            <w:proofErr w:type="spellEnd"/>
            <w:r w:rsidRPr="00BC5546">
              <w:rPr>
                <w:sz w:val="20"/>
                <w:szCs w:val="20"/>
              </w:rPr>
              <w:t xml:space="preserve"> 50 </w:t>
            </w:r>
            <w:proofErr w:type="spellStart"/>
            <w:r w:rsidRPr="00BC5546">
              <w:rPr>
                <w:sz w:val="20"/>
                <w:szCs w:val="20"/>
              </w:rPr>
              <w:t>milioane</w:t>
            </w:r>
            <w:proofErr w:type="spellEnd"/>
            <w:r w:rsidRPr="00BC5546">
              <w:rPr>
                <w:sz w:val="20"/>
                <w:szCs w:val="20"/>
              </w:rPr>
              <w:t xml:space="preserve"> de Euro </w:t>
            </w:r>
            <w:proofErr w:type="spellStart"/>
            <w:r w:rsidRPr="00BC5546">
              <w:rPr>
                <w:sz w:val="20"/>
                <w:szCs w:val="20"/>
              </w:rPr>
              <w:t>cumulat</w:t>
            </w:r>
            <w:proofErr w:type="spellEnd"/>
            <w:r w:rsidRPr="00BC5546">
              <w:rPr>
                <w:sz w:val="20"/>
                <w:szCs w:val="20"/>
              </w:rPr>
              <w:t xml:space="preserve"> </w:t>
            </w:r>
            <w:proofErr w:type="spellStart"/>
            <w:r w:rsidRPr="00BC5546">
              <w:rPr>
                <w:sz w:val="20"/>
                <w:szCs w:val="20"/>
              </w:rPr>
              <w:t>pe</w:t>
            </w:r>
            <w:proofErr w:type="spellEnd"/>
            <w:r w:rsidRPr="00BC5546">
              <w:rPr>
                <w:sz w:val="20"/>
                <w:szCs w:val="20"/>
              </w:rPr>
              <w:t xml:space="preserve"> </w:t>
            </w:r>
            <w:proofErr w:type="spellStart"/>
            <w:r w:rsidRPr="00BC5546">
              <w:rPr>
                <w:sz w:val="20"/>
                <w:szCs w:val="20"/>
              </w:rPr>
              <w:t>proiect</w:t>
            </w:r>
            <w:proofErr w:type="spellEnd"/>
            <w:r w:rsidRPr="00BC5546">
              <w:rPr>
                <w:sz w:val="20"/>
                <w:szCs w:val="20"/>
              </w:rPr>
              <w:t>/</w:t>
            </w:r>
            <w:proofErr w:type="spellStart"/>
            <w:r w:rsidRPr="00BC5546">
              <w:rPr>
                <w:sz w:val="20"/>
                <w:szCs w:val="20"/>
              </w:rPr>
              <w:t>pe</w:t>
            </w:r>
            <w:proofErr w:type="spellEnd"/>
            <w:r w:rsidRPr="00BC5546">
              <w:rPr>
                <w:sz w:val="20"/>
                <w:szCs w:val="20"/>
              </w:rPr>
              <w:t xml:space="preserve"> </w:t>
            </w:r>
            <w:proofErr w:type="spellStart"/>
            <w:r w:rsidRPr="00BC5546">
              <w:rPr>
                <w:sz w:val="20"/>
                <w:szCs w:val="20"/>
              </w:rPr>
              <w:t>întreprindere</w:t>
            </w:r>
            <w:proofErr w:type="spellEnd"/>
            <w:r w:rsidRPr="00BC5546">
              <w:rPr>
                <w:sz w:val="20"/>
                <w:szCs w:val="20"/>
              </w:rPr>
              <w:t>.</w:t>
            </w:r>
          </w:p>
        </w:tc>
        <w:tc>
          <w:tcPr>
            <w:tcW w:w="3690" w:type="dxa"/>
          </w:tcPr>
          <w:p w14:paraId="58EC290F" w14:textId="6055526F" w:rsidR="00AF4FFC" w:rsidRPr="007C2C56" w:rsidRDefault="00DE277E" w:rsidP="00DE277E">
            <w:pPr>
              <w:jc w:val="center"/>
              <w:rPr>
                <w:rFonts w:ascii="Times New Roman" w:hAnsi="Times New Roman" w:cs="Times New Roman"/>
                <w:sz w:val="20"/>
                <w:szCs w:val="20"/>
                <w:lang w:val="en-GB"/>
              </w:rPr>
            </w:pPr>
            <w:r>
              <w:rPr>
                <w:rFonts w:ascii="Times New Roman" w:hAnsi="Times New Roman" w:cs="Times New Roman"/>
                <w:sz w:val="20"/>
                <w:szCs w:val="20"/>
                <w:lang w:val="en-GB"/>
              </w:rPr>
              <w:t>-</w:t>
            </w:r>
          </w:p>
        </w:tc>
      </w:tr>
      <w:tr w:rsidR="00AF4FFC" w:rsidRPr="00E97281" w14:paraId="4F939FE5" w14:textId="77777777" w:rsidTr="0072621F">
        <w:tc>
          <w:tcPr>
            <w:tcW w:w="525" w:type="dxa"/>
            <w:vAlign w:val="center"/>
          </w:tcPr>
          <w:p w14:paraId="688351C0" w14:textId="03045F39" w:rsidR="00AF4FFC" w:rsidRDefault="0072621F"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9</w:t>
            </w:r>
          </w:p>
        </w:tc>
        <w:tc>
          <w:tcPr>
            <w:tcW w:w="1203" w:type="dxa"/>
            <w:vAlign w:val="center"/>
          </w:tcPr>
          <w:p w14:paraId="10E42625" w14:textId="567A1897" w:rsidR="00AF4FFC" w:rsidRPr="00A00288" w:rsidRDefault="0072621F" w:rsidP="0072621F">
            <w:pPr>
              <w:rPr>
                <w:rFonts w:ascii="Times New Roman" w:hAnsi="Times New Roman" w:cs="Times New Roman"/>
                <w:sz w:val="20"/>
                <w:szCs w:val="20"/>
                <w:lang w:val="ro-RO"/>
              </w:rPr>
            </w:pPr>
            <w:r>
              <w:rPr>
                <w:rFonts w:ascii="Times New Roman" w:hAnsi="Times New Roman" w:cs="Times New Roman"/>
                <w:sz w:val="20"/>
                <w:szCs w:val="20"/>
                <w:lang w:val="ro-RO"/>
              </w:rPr>
              <w:t>MDRAPFE</w:t>
            </w:r>
          </w:p>
        </w:tc>
        <w:tc>
          <w:tcPr>
            <w:tcW w:w="4410" w:type="dxa"/>
          </w:tcPr>
          <w:p w14:paraId="1C035FA0" w14:textId="7179FD3B" w:rsidR="004A6FD9" w:rsidRPr="004A6FD9" w:rsidRDefault="004A6FD9" w:rsidP="003F3EF8">
            <w:pPr>
              <w:pStyle w:val="CommentText"/>
              <w:ind w:hanging="85"/>
              <w:rPr>
                <w:rFonts w:ascii="Times New Roman" w:eastAsia="Calibri" w:hAnsi="Times New Roman"/>
                <w:iCs/>
                <w:u w:val="single"/>
              </w:rPr>
            </w:pPr>
            <w:r>
              <w:rPr>
                <w:rFonts w:ascii="Times New Roman" w:eastAsia="Calibri" w:hAnsi="Times New Roman"/>
                <w:iCs/>
                <w:u w:val="single"/>
              </w:rPr>
              <w:t>Paragraf initial:</w:t>
            </w:r>
          </w:p>
          <w:p w14:paraId="3266E72F" w14:textId="77777777" w:rsidR="004A6FD9" w:rsidRPr="004A6FD9" w:rsidRDefault="004A6FD9" w:rsidP="004A6FD9">
            <w:pPr>
              <w:pStyle w:val="CommentText"/>
              <w:ind w:hanging="85"/>
              <w:rPr>
                <w:rFonts w:ascii="Times New Roman" w:eastAsia="Calibri" w:hAnsi="Times New Roman"/>
                <w:b/>
                <w:i/>
                <w:iCs/>
                <w:u w:val="single"/>
              </w:rPr>
            </w:pPr>
            <w:r w:rsidRPr="00BD5717">
              <w:rPr>
                <w:rFonts w:ascii="Times New Roman" w:eastAsia="Calibri" w:hAnsi="Times New Roman"/>
                <w:b/>
                <w:i/>
                <w:iCs/>
                <w:u w:val="single"/>
              </w:rPr>
              <w:t xml:space="preserve">Prevederi privind TVA </w:t>
            </w:r>
          </w:p>
          <w:p w14:paraId="30BFC114" w14:textId="77777777" w:rsidR="004A6FD9" w:rsidRPr="00BD5717" w:rsidRDefault="004A6FD9" w:rsidP="004A6FD9">
            <w:pPr>
              <w:pStyle w:val="CommentText"/>
              <w:ind w:hanging="85"/>
              <w:rPr>
                <w:rFonts w:ascii="Times New Roman" w:eastAsia="Calibri" w:hAnsi="Times New Roman"/>
                <w:b/>
                <w:iCs/>
              </w:rPr>
            </w:pPr>
            <w:r w:rsidRPr="00BD5717">
              <w:rPr>
                <w:rFonts w:ascii="Times New Roman" w:eastAsia="Calibri" w:hAnsi="Times New Roman"/>
                <w:b/>
                <w:iCs/>
              </w:rPr>
              <w:t xml:space="preserve">Baza legală: </w:t>
            </w:r>
          </w:p>
          <w:p w14:paraId="475EEF49" w14:textId="77777777" w:rsidR="004A6FD9" w:rsidRPr="00BD5717" w:rsidRDefault="004A6FD9" w:rsidP="004A6FD9">
            <w:pPr>
              <w:pStyle w:val="CommentText"/>
              <w:numPr>
                <w:ilvl w:val="0"/>
                <w:numId w:val="29"/>
              </w:numPr>
              <w:ind w:left="95" w:hanging="180"/>
              <w:jc w:val="both"/>
              <w:rPr>
                <w:rFonts w:ascii="Times New Roman" w:eastAsia="Calibri" w:hAnsi="Times New Roman"/>
              </w:rPr>
            </w:pPr>
            <w:r w:rsidRPr="00BD5717">
              <w:rPr>
                <w:rFonts w:ascii="Times New Roman" w:eastAsia="Calibri" w:hAnsi="Times New Roman"/>
                <w:iCs/>
              </w:rPr>
              <w:t>HG nr. 399/2015 privind regulile de eligibilitate a cheltuielilor efectuate în cadrul operaţiunilor finanţate prin Fondul european de dezvoltare regională, Fondul social european şi Fondul de coeziune 2014-2020</w:t>
            </w:r>
          </w:p>
          <w:p w14:paraId="331C34B9" w14:textId="77777777" w:rsidR="004A6FD9" w:rsidRDefault="004A6FD9" w:rsidP="004A6FD9">
            <w:pPr>
              <w:pStyle w:val="CommentText"/>
              <w:rPr>
                <w:rFonts w:ascii="Times New Roman" w:eastAsia="Calibri" w:hAnsi="Times New Roman"/>
                <w:iCs/>
                <w:u w:val="single"/>
              </w:rPr>
            </w:pPr>
          </w:p>
          <w:p w14:paraId="46E76A5E" w14:textId="0C5BC041" w:rsidR="004A6FD9" w:rsidRPr="004A6FD9" w:rsidRDefault="004A6FD9" w:rsidP="003F3EF8">
            <w:pPr>
              <w:pStyle w:val="CommentText"/>
              <w:ind w:hanging="85"/>
              <w:rPr>
                <w:rFonts w:ascii="Times New Roman" w:eastAsia="Calibri" w:hAnsi="Times New Roman"/>
                <w:iCs/>
                <w:u w:val="single"/>
              </w:rPr>
            </w:pPr>
            <w:r>
              <w:rPr>
                <w:rFonts w:ascii="Times New Roman" w:eastAsia="Calibri" w:hAnsi="Times New Roman"/>
                <w:iCs/>
                <w:u w:val="single"/>
              </w:rPr>
              <w:t>Propunere paragraf modificat:</w:t>
            </w:r>
          </w:p>
          <w:p w14:paraId="21B61F83" w14:textId="36E86447" w:rsidR="00C578A4" w:rsidRPr="004A6FD9" w:rsidRDefault="00C578A4" w:rsidP="004A6FD9">
            <w:pPr>
              <w:pStyle w:val="CommentText"/>
              <w:ind w:hanging="85"/>
              <w:rPr>
                <w:rFonts w:ascii="Times New Roman" w:eastAsia="Calibri" w:hAnsi="Times New Roman"/>
                <w:b/>
                <w:i/>
                <w:iCs/>
                <w:u w:val="single"/>
              </w:rPr>
            </w:pPr>
            <w:r w:rsidRPr="00BD5717">
              <w:rPr>
                <w:rFonts w:ascii="Times New Roman" w:eastAsia="Calibri" w:hAnsi="Times New Roman"/>
                <w:b/>
                <w:i/>
                <w:iCs/>
                <w:u w:val="single"/>
              </w:rPr>
              <w:t xml:space="preserve">Prevederi privind TVA </w:t>
            </w:r>
          </w:p>
          <w:p w14:paraId="62E3AE05" w14:textId="77777777" w:rsidR="00C578A4" w:rsidRPr="00BD5717" w:rsidRDefault="00C578A4" w:rsidP="003F3EF8">
            <w:pPr>
              <w:pStyle w:val="CommentText"/>
              <w:ind w:hanging="85"/>
              <w:rPr>
                <w:rFonts w:ascii="Times New Roman" w:eastAsia="Calibri" w:hAnsi="Times New Roman"/>
                <w:b/>
                <w:iCs/>
              </w:rPr>
            </w:pPr>
            <w:r w:rsidRPr="00BD5717">
              <w:rPr>
                <w:rFonts w:ascii="Times New Roman" w:eastAsia="Calibri" w:hAnsi="Times New Roman"/>
                <w:b/>
                <w:iCs/>
              </w:rPr>
              <w:t xml:space="preserve">Baza legală: </w:t>
            </w:r>
          </w:p>
          <w:p w14:paraId="5397CFF4" w14:textId="77777777" w:rsidR="00C578A4" w:rsidRPr="00BD5717" w:rsidRDefault="00C578A4" w:rsidP="004A6FD9">
            <w:pPr>
              <w:pStyle w:val="CommentText"/>
              <w:numPr>
                <w:ilvl w:val="0"/>
                <w:numId w:val="29"/>
              </w:numPr>
              <w:ind w:left="95" w:hanging="180"/>
              <w:jc w:val="both"/>
              <w:rPr>
                <w:rFonts w:ascii="Times New Roman" w:eastAsia="Calibri" w:hAnsi="Times New Roman"/>
              </w:rPr>
            </w:pPr>
            <w:r w:rsidRPr="00BD5717">
              <w:rPr>
                <w:rFonts w:ascii="Times New Roman" w:eastAsia="Calibri" w:hAnsi="Times New Roman"/>
                <w:iCs/>
              </w:rPr>
              <w:t>HG nr. 399/2015 privind regulile de eligibilitate a cheltuielilor efectuate în cadrul operaţiunilor finanţate prin Fondul european de dezvoltare regională, Fondul social european şi Fondul de coeziune 2014-2020</w:t>
            </w:r>
          </w:p>
          <w:p w14:paraId="1B98026E" w14:textId="508A0855" w:rsidR="00AF4FFC" w:rsidRPr="003F3EF8" w:rsidRDefault="00C578A4" w:rsidP="004A6FD9">
            <w:pPr>
              <w:pStyle w:val="CommentText"/>
              <w:numPr>
                <w:ilvl w:val="0"/>
                <w:numId w:val="29"/>
              </w:numPr>
              <w:ind w:left="95" w:hanging="180"/>
              <w:jc w:val="both"/>
              <w:rPr>
                <w:rFonts w:ascii="Times New Roman" w:eastAsia="Calibri" w:hAnsi="Times New Roman"/>
                <w:highlight w:val="yellow"/>
              </w:rPr>
            </w:pPr>
            <w:r w:rsidRPr="00BD5717">
              <w:rPr>
                <w:rFonts w:ascii="Times New Roman" w:eastAsia="Calibri" w:hAnsi="Times New Roman"/>
                <w:highlight w:val="yellow"/>
              </w:rPr>
              <w:t>ORDIN nr. 1.425/8 august 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p>
        </w:tc>
        <w:tc>
          <w:tcPr>
            <w:tcW w:w="1563" w:type="dxa"/>
            <w:vAlign w:val="center"/>
          </w:tcPr>
          <w:p w14:paraId="31A1F726" w14:textId="5F3A2ADE" w:rsidR="00AF4FFC" w:rsidRPr="00A00288" w:rsidRDefault="00C578A4"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t>GS 20/42</w:t>
            </w:r>
          </w:p>
        </w:tc>
        <w:tc>
          <w:tcPr>
            <w:tcW w:w="3060" w:type="dxa"/>
          </w:tcPr>
          <w:p w14:paraId="44485C7E" w14:textId="77777777" w:rsidR="00AF4FFC" w:rsidRDefault="00DE277E" w:rsidP="00AC551B">
            <w:pPr>
              <w:jc w:val="center"/>
              <w:rPr>
                <w:sz w:val="20"/>
                <w:szCs w:val="20"/>
              </w:rPr>
            </w:pPr>
            <w:proofErr w:type="spellStart"/>
            <w:r>
              <w:rPr>
                <w:sz w:val="20"/>
                <w:szCs w:val="20"/>
              </w:rPr>
              <w:t>Observatia</w:t>
            </w:r>
            <w:proofErr w:type="spellEnd"/>
            <w:r>
              <w:rPr>
                <w:sz w:val="20"/>
                <w:szCs w:val="20"/>
              </w:rPr>
              <w:t xml:space="preserve"> a </w:t>
            </w:r>
            <w:proofErr w:type="spellStart"/>
            <w:r>
              <w:rPr>
                <w:sz w:val="20"/>
                <w:szCs w:val="20"/>
              </w:rPr>
              <w:t>fost</w:t>
            </w:r>
            <w:proofErr w:type="spellEnd"/>
            <w:r>
              <w:rPr>
                <w:sz w:val="20"/>
                <w:szCs w:val="20"/>
              </w:rPr>
              <w:t xml:space="preserve"> </w:t>
            </w:r>
            <w:proofErr w:type="spellStart"/>
            <w:r>
              <w:rPr>
                <w:sz w:val="20"/>
                <w:szCs w:val="20"/>
              </w:rPr>
              <w:t>preluata</w:t>
            </w:r>
            <w:proofErr w:type="spellEnd"/>
            <w:r>
              <w:rPr>
                <w:sz w:val="20"/>
                <w:szCs w:val="20"/>
              </w:rPr>
              <w:t>:</w:t>
            </w:r>
          </w:p>
          <w:p w14:paraId="7DE5137B" w14:textId="77777777" w:rsidR="00DE277E" w:rsidRPr="00DE277E" w:rsidRDefault="00DE277E" w:rsidP="00DE277E">
            <w:pPr>
              <w:ind w:hanging="85"/>
              <w:rPr>
                <w:rFonts w:ascii="Times New Roman" w:eastAsia="Calibri" w:hAnsi="Times New Roman" w:cs="Times New Roman"/>
                <w:b/>
                <w:i/>
                <w:iCs/>
                <w:sz w:val="20"/>
                <w:szCs w:val="20"/>
                <w:u w:val="single"/>
                <w:lang w:val="ro-RO"/>
              </w:rPr>
            </w:pPr>
            <w:r w:rsidRPr="00DE277E">
              <w:rPr>
                <w:rFonts w:ascii="Times New Roman" w:eastAsia="Calibri" w:hAnsi="Times New Roman" w:cs="Times New Roman"/>
                <w:b/>
                <w:i/>
                <w:iCs/>
                <w:sz w:val="20"/>
                <w:szCs w:val="20"/>
                <w:u w:val="single"/>
                <w:lang w:val="ro-RO"/>
              </w:rPr>
              <w:t xml:space="preserve">Prevederi privind TVA </w:t>
            </w:r>
          </w:p>
          <w:p w14:paraId="5829415B" w14:textId="77777777" w:rsidR="00DE277E" w:rsidRPr="00DE277E" w:rsidRDefault="00DE277E" w:rsidP="00DE277E">
            <w:pPr>
              <w:ind w:hanging="85"/>
              <w:rPr>
                <w:rFonts w:ascii="Times New Roman" w:eastAsia="Calibri" w:hAnsi="Times New Roman" w:cs="Times New Roman"/>
                <w:b/>
                <w:iCs/>
                <w:sz w:val="20"/>
                <w:szCs w:val="20"/>
                <w:lang w:val="ro-RO"/>
              </w:rPr>
            </w:pPr>
            <w:r w:rsidRPr="00DE277E">
              <w:rPr>
                <w:rFonts w:ascii="Times New Roman" w:eastAsia="Calibri" w:hAnsi="Times New Roman" w:cs="Times New Roman"/>
                <w:b/>
                <w:iCs/>
                <w:sz w:val="20"/>
                <w:szCs w:val="20"/>
                <w:lang w:val="ro-RO"/>
              </w:rPr>
              <w:t xml:space="preserve">Baza legală: </w:t>
            </w:r>
          </w:p>
          <w:p w14:paraId="226BF7EC" w14:textId="77777777" w:rsidR="00DE277E" w:rsidRDefault="00DE277E" w:rsidP="00DE277E">
            <w:pPr>
              <w:numPr>
                <w:ilvl w:val="0"/>
                <w:numId w:val="29"/>
              </w:numPr>
              <w:spacing w:after="200" w:line="276" w:lineRule="auto"/>
              <w:ind w:left="95" w:hanging="180"/>
              <w:jc w:val="both"/>
              <w:rPr>
                <w:rFonts w:ascii="Times New Roman" w:eastAsia="Calibri" w:hAnsi="Times New Roman" w:cs="Times New Roman"/>
                <w:sz w:val="20"/>
                <w:szCs w:val="20"/>
                <w:lang w:val="ro-RO"/>
              </w:rPr>
            </w:pPr>
            <w:r w:rsidRPr="00DE277E">
              <w:rPr>
                <w:rFonts w:ascii="Times New Roman" w:eastAsia="Calibri" w:hAnsi="Times New Roman" w:cs="Times New Roman"/>
                <w:iCs/>
                <w:sz w:val="20"/>
                <w:szCs w:val="20"/>
                <w:lang w:val="ro-RO"/>
              </w:rPr>
              <w:t>HG nr. 399/2015 privind regulile de eligibilitate a cheltuielilor efectuate în cadrul operaţiunilor finanţate prin Fondul european de dezvoltare regională, Fondul social european şi Fondul de coeziune 2014-2020</w:t>
            </w:r>
          </w:p>
          <w:p w14:paraId="2D9347B2" w14:textId="5077AB33" w:rsidR="00DE277E" w:rsidRPr="00DE277E" w:rsidRDefault="00DE277E" w:rsidP="00DE277E">
            <w:pPr>
              <w:numPr>
                <w:ilvl w:val="0"/>
                <w:numId w:val="29"/>
              </w:numPr>
              <w:spacing w:after="200" w:line="276" w:lineRule="auto"/>
              <w:ind w:left="95" w:hanging="180"/>
              <w:jc w:val="both"/>
              <w:rPr>
                <w:rFonts w:ascii="Times New Roman" w:eastAsia="Calibri" w:hAnsi="Times New Roman" w:cs="Times New Roman"/>
                <w:sz w:val="20"/>
                <w:szCs w:val="20"/>
                <w:lang w:val="ro-RO"/>
              </w:rPr>
            </w:pPr>
            <w:r w:rsidRPr="00DE277E">
              <w:rPr>
                <w:rFonts w:ascii="Times New Roman" w:eastAsia="Calibri" w:hAnsi="Times New Roman" w:cs="Times New Roman"/>
                <w:iCs/>
                <w:sz w:val="20"/>
                <w:szCs w:val="20"/>
                <w:lang w:val="ro-RO"/>
              </w:rPr>
              <w:t xml:space="preserve">ORDIN </w:t>
            </w:r>
            <w:proofErr w:type="spellStart"/>
            <w:r w:rsidRPr="00DE277E">
              <w:rPr>
                <w:rFonts w:ascii="Times New Roman" w:eastAsia="Calibri" w:hAnsi="Times New Roman" w:cs="Times New Roman"/>
                <w:iCs/>
                <w:sz w:val="20"/>
                <w:szCs w:val="20"/>
                <w:lang w:val="ro-RO"/>
              </w:rPr>
              <w:t>nr</w:t>
            </w:r>
            <w:proofErr w:type="spellEnd"/>
            <w:r w:rsidRPr="00DE277E">
              <w:rPr>
                <w:rFonts w:ascii="Times New Roman" w:eastAsia="Calibri" w:hAnsi="Times New Roman" w:cs="Times New Roman"/>
                <w:iCs/>
                <w:sz w:val="20"/>
                <w:szCs w:val="20"/>
                <w:lang w:val="ro-RO"/>
              </w:rPr>
              <w:t>. 1.425/ 2016 pentru aprobarea Instr</w:t>
            </w:r>
            <w:proofErr w:type="spellStart"/>
            <w:r w:rsidRPr="00DE277E">
              <w:rPr>
                <w:rFonts w:ascii="Times New Roman" w:eastAsia="Calibri" w:hAnsi="Times New Roman" w:cs="Times New Roman"/>
                <w:iCs/>
                <w:sz w:val="20"/>
                <w:szCs w:val="20"/>
                <w:lang w:val="ro-RO"/>
              </w:rPr>
              <w:t>ucţiunilor</w:t>
            </w:r>
            <w:proofErr w:type="spellEnd"/>
            <w:r w:rsidRPr="00DE277E">
              <w:rPr>
                <w:rFonts w:ascii="Times New Roman" w:eastAsia="Calibri" w:hAnsi="Times New Roman" w:cs="Times New Roman"/>
                <w:iCs/>
                <w:sz w:val="20"/>
                <w:szCs w:val="20"/>
                <w:lang w:val="ro-RO"/>
              </w:rPr>
              <w:t xml:space="preserve"> de </w:t>
            </w:r>
            <w:proofErr w:type="spellStart"/>
            <w:r w:rsidRPr="00DE277E">
              <w:rPr>
                <w:rFonts w:ascii="Times New Roman" w:eastAsia="Calibri" w:hAnsi="Times New Roman" w:cs="Times New Roman"/>
                <w:iCs/>
                <w:sz w:val="20"/>
                <w:szCs w:val="20"/>
                <w:lang w:val="ro-RO"/>
              </w:rPr>
              <w:t>aplicare</w:t>
            </w:r>
            <w:proofErr w:type="spellEnd"/>
            <w:r w:rsidRPr="00DE277E">
              <w:rPr>
                <w:rFonts w:ascii="Times New Roman" w:eastAsia="Calibri" w:hAnsi="Times New Roman" w:cs="Times New Roman"/>
                <w:iCs/>
                <w:sz w:val="20"/>
                <w:szCs w:val="20"/>
                <w:lang w:val="ro-RO"/>
              </w:rPr>
              <w:t xml:space="preserve"> a </w:t>
            </w:r>
            <w:proofErr w:type="spellStart"/>
            <w:r w:rsidRPr="00DE277E">
              <w:rPr>
                <w:rFonts w:ascii="Times New Roman" w:eastAsia="Calibri" w:hAnsi="Times New Roman" w:cs="Times New Roman"/>
                <w:iCs/>
                <w:sz w:val="20"/>
                <w:szCs w:val="20"/>
                <w:lang w:val="ro-RO"/>
              </w:rPr>
              <w:t>prevederilor</w:t>
            </w:r>
            <w:proofErr w:type="spellEnd"/>
            <w:r w:rsidRPr="00DE277E">
              <w:rPr>
                <w:rFonts w:ascii="Times New Roman" w:eastAsia="Calibri" w:hAnsi="Times New Roman" w:cs="Times New Roman"/>
                <w:iCs/>
                <w:sz w:val="20"/>
                <w:szCs w:val="20"/>
                <w:lang w:val="ro-RO"/>
              </w:rPr>
              <w:t xml:space="preserve"> art. 12 din </w:t>
            </w:r>
            <w:proofErr w:type="spellStart"/>
            <w:r w:rsidRPr="00DE277E">
              <w:rPr>
                <w:rFonts w:ascii="Times New Roman" w:eastAsia="Calibri" w:hAnsi="Times New Roman" w:cs="Times New Roman"/>
                <w:iCs/>
                <w:sz w:val="20"/>
                <w:szCs w:val="20"/>
                <w:lang w:val="ro-RO"/>
              </w:rPr>
              <w:t>Hotărârea</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Guvernului</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nr</w:t>
            </w:r>
            <w:proofErr w:type="spellEnd"/>
            <w:r w:rsidRPr="00DE277E">
              <w:rPr>
                <w:rFonts w:ascii="Times New Roman" w:eastAsia="Calibri" w:hAnsi="Times New Roman" w:cs="Times New Roman"/>
                <w:iCs/>
                <w:sz w:val="20"/>
                <w:szCs w:val="20"/>
                <w:lang w:val="ro-RO"/>
              </w:rPr>
              <w:t xml:space="preserve">. 399/2015 </w:t>
            </w:r>
            <w:proofErr w:type="spellStart"/>
            <w:r w:rsidRPr="00DE277E">
              <w:rPr>
                <w:rFonts w:ascii="Times New Roman" w:eastAsia="Calibri" w:hAnsi="Times New Roman" w:cs="Times New Roman"/>
                <w:iCs/>
                <w:sz w:val="20"/>
                <w:szCs w:val="20"/>
                <w:lang w:val="ro-RO"/>
              </w:rPr>
              <w:t>privind</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regulile</w:t>
            </w:r>
            <w:proofErr w:type="spellEnd"/>
            <w:r w:rsidRPr="00DE277E">
              <w:rPr>
                <w:rFonts w:ascii="Times New Roman" w:eastAsia="Calibri" w:hAnsi="Times New Roman" w:cs="Times New Roman"/>
                <w:iCs/>
                <w:sz w:val="20"/>
                <w:szCs w:val="20"/>
                <w:lang w:val="ro-RO"/>
              </w:rPr>
              <w:t xml:space="preserve"> de </w:t>
            </w:r>
            <w:proofErr w:type="spellStart"/>
            <w:r w:rsidRPr="00DE277E">
              <w:rPr>
                <w:rFonts w:ascii="Times New Roman" w:eastAsia="Calibri" w:hAnsi="Times New Roman" w:cs="Times New Roman"/>
                <w:iCs/>
                <w:sz w:val="20"/>
                <w:szCs w:val="20"/>
                <w:lang w:val="ro-RO"/>
              </w:rPr>
              <w:t>eligibilitate</w:t>
            </w:r>
            <w:proofErr w:type="spellEnd"/>
            <w:r w:rsidRPr="00DE277E">
              <w:rPr>
                <w:rFonts w:ascii="Times New Roman" w:eastAsia="Calibri" w:hAnsi="Times New Roman" w:cs="Times New Roman"/>
                <w:iCs/>
                <w:sz w:val="20"/>
                <w:szCs w:val="20"/>
                <w:lang w:val="ro-RO"/>
              </w:rPr>
              <w:t xml:space="preserve"> a </w:t>
            </w:r>
            <w:proofErr w:type="spellStart"/>
            <w:r w:rsidRPr="00DE277E">
              <w:rPr>
                <w:rFonts w:ascii="Times New Roman" w:eastAsia="Calibri" w:hAnsi="Times New Roman" w:cs="Times New Roman"/>
                <w:iCs/>
                <w:sz w:val="20"/>
                <w:szCs w:val="20"/>
                <w:lang w:val="ro-RO"/>
              </w:rPr>
              <w:t>cheltuielilor</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efectuate</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în</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cadrul</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operaţiunilor</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finanţate</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prin</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Fondul</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european</w:t>
            </w:r>
            <w:proofErr w:type="spellEnd"/>
            <w:r w:rsidRPr="00DE277E">
              <w:rPr>
                <w:rFonts w:ascii="Times New Roman" w:eastAsia="Calibri" w:hAnsi="Times New Roman" w:cs="Times New Roman"/>
                <w:iCs/>
                <w:sz w:val="20"/>
                <w:szCs w:val="20"/>
                <w:lang w:val="ro-RO"/>
              </w:rPr>
              <w:t xml:space="preserve"> de </w:t>
            </w:r>
            <w:proofErr w:type="spellStart"/>
            <w:r w:rsidRPr="00DE277E">
              <w:rPr>
                <w:rFonts w:ascii="Times New Roman" w:eastAsia="Calibri" w:hAnsi="Times New Roman" w:cs="Times New Roman"/>
                <w:iCs/>
                <w:sz w:val="20"/>
                <w:szCs w:val="20"/>
                <w:lang w:val="ro-RO"/>
              </w:rPr>
              <w:t>dezvoltare</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regională</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Fondul</w:t>
            </w:r>
            <w:proofErr w:type="spellEnd"/>
            <w:r w:rsidRPr="00DE277E">
              <w:rPr>
                <w:rFonts w:ascii="Times New Roman" w:eastAsia="Calibri" w:hAnsi="Times New Roman" w:cs="Times New Roman"/>
                <w:iCs/>
                <w:sz w:val="20"/>
                <w:szCs w:val="20"/>
                <w:lang w:val="ro-RO"/>
              </w:rPr>
              <w:t xml:space="preserve"> social </w:t>
            </w:r>
            <w:proofErr w:type="spellStart"/>
            <w:r w:rsidRPr="00DE277E">
              <w:rPr>
                <w:rFonts w:ascii="Times New Roman" w:eastAsia="Calibri" w:hAnsi="Times New Roman" w:cs="Times New Roman"/>
                <w:iCs/>
                <w:sz w:val="20"/>
                <w:szCs w:val="20"/>
                <w:lang w:val="ro-RO"/>
              </w:rPr>
              <w:t>european</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şi</w:t>
            </w:r>
            <w:proofErr w:type="spellEnd"/>
            <w:r w:rsidRPr="00DE277E">
              <w:rPr>
                <w:rFonts w:ascii="Times New Roman" w:eastAsia="Calibri" w:hAnsi="Times New Roman" w:cs="Times New Roman"/>
                <w:iCs/>
                <w:sz w:val="20"/>
                <w:szCs w:val="20"/>
                <w:lang w:val="ro-RO"/>
              </w:rPr>
              <w:t xml:space="preserve"> </w:t>
            </w:r>
            <w:proofErr w:type="spellStart"/>
            <w:r w:rsidRPr="00DE277E">
              <w:rPr>
                <w:rFonts w:ascii="Times New Roman" w:eastAsia="Calibri" w:hAnsi="Times New Roman" w:cs="Times New Roman"/>
                <w:iCs/>
                <w:sz w:val="20"/>
                <w:szCs w:val="20"/>
                <w:lang w:val="ro-RO"/>
              </w:rPr>
              <w:t>Fondul</w:t>
            </w:r>
            <w:proofErr w:type="spellEnd"/>
            <w:r w:rsidRPr="00DE277E">
              <w:rPr>
                <w:rFonts w:ascii="Times New Roman" w:eastAsia="Calibri" w:hAnsi="Times New Roman" w:cs="Times New Roman"/>
                <w:iCs/>
                <w:sz w:val="20"/>
                <w:szCs w:val="20"/>
                <w:lang w:val="ro-RO"/>
              </w:rPr>
              <w:t xml:space="preserve"> de </w:t>
            </w:r>
            <w:proofErr w:type="spellStart"/>
            <w:r w:rsidRPr="00DE277E">
              <w:rPr>
                <w:rFonts w:ascii="Times New Roman" w:eastAsia="Calibri" w:hAnsi="Times New Roman" w:cs="Times New Roman"/>
                <w:iCs/>
                <w:sz w:val="20"/>
                <w:szCs w:val="20"/>
                <w:lang w:val="ro-RO"/>
              </w:rPr>
              <w:t>coeziune</w:t>
            </w:r>
            <w:proofErr w:type="spellEnd"/>
            <w:r w:rsidRPr="00DE277E">
              <w:rPr>
                <w:rFonts w:ascii="Times New Roman" w:eastAsia="Calibri" w:hAnsi="Times New Roman" w:cs="Times New Roman"/>
                <w:iCs/>
                <w:sz w:val="20"/>
                <w:szCs w:val="20"/>
                <w:lang w:val="ro-RO"/>
              </w:rPr>
              <w:t xml:space="preserve"> 2014-2020</w:t>
            </w:r>
          </w:p>
        </w:tc>
        <w:tc>
          <w:tcPr>
            <w:tcW w:w="3690" w:type="dxa"/>
          </w:tcPr>
          <w:p w14:paraId="063237CE" w14:textId="19EF9E1E" w:rsidR="00AF4FFC" w:rsidRPr="007C2C56" w:rsidRDefault="00DE277E" w:rsidP="00DE277E">
            <w:pPr>
              <w:jc w:val="center"/>
              <w:rPr>
                <w:rFonts w:ascii="Times New Roman" w:hAnsi="Times New Roman" w:cs="Times New Roman"/>
                <w:sz w:val="20"/>
                <w:szCs w:val="20"/>
                <w:lang w:val="en-GB"/>
              </w:rPr>
            </w:pPr>
            <w:r>
              <w:rPr>
                <w:rFonts w:ascii="Times New Roman" w:hAnsi="Times New Roman" w:cs="Times New Roman"/>
                <w:sz w:val="20"/>
                <w:szCs w:val="20"/>
                <w:lang w:val="en-GB"/>
              </w:rPr>
              <w:t>-</w:t>
            </w:r>
          </w:p>
        </w:tc>
      </w:tr>
      <w:tr w:rsidR="00BD5717" w:rsidRPr="00E97281" w14:paraId="1D3A53C2" w14:textId="77777777" w:rsidTr="0072621F">
        <w:tc>
          <w:tcPr>
            <w:tcW w:w="525" w:type="dxa"/>
            <w:vAlign w:val="center"/>
          </w:tcPr>
          <w:p w14:paraId="43BDFA0C" w14:textId="27112464" w:rsidR="00BD5717" w:rsidRDefault="0072621F"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t>10</w:t>
            </w:r>
          </w:p>
        </w:tc>
        <w:tc>
          <w:tcPr>
            <w:tcW w:w="1203" w:type="dxa"/>
            <w:vAlign w:val="center"/>
          </w:tcPr>
          <w:p w14:paraId="6A2E689C" w14:textId="058D77E6" w:rsidR="00BD5717" w:rsidRDefault="0072621F" w:rsidP="00D1518E">
            <w:pPr>
              <w:jc w:val="center"/>
              <w:rPr>
                <w:rFonts w:ascii="Times New Roman" w:hAnsi="Times New Roman" w:cs="Times New Roman"/>
                <w:sz w:val="20"/>
                <w:szCs w:val="20"/>
                <w:lang w:val="ro-RO"/>
              </w:rPr>
            </w:pPr>
            <w:r>
              <w:rPr>
                <w:rFonts w:ascii="Times New Roman" w:hAnsi="Times New Roman" w:cs="Times New Roman"/>
                <w:sz w:val="20"/>
                <w:szCs w:val="20"/>
                <w:lang w:val="ro-RO"/>
              </w:rPr>
              <w:t>Relians</w:t>
            </w:r>
          </w:p>
        </w:tc>
        <w:tc>
          <w:tcPr>
            <w:tcW w:w="4410" w:type="dxa"/>
          </w:tcPr>
          <w:p w14:paraId="26A0F15D" w14:textId="77777777" w:rsidR="00245198" w:rsidRPr="00245198" w:rsidRDefault="00245198" w:rsidP="003F3EF8">
            <w:pPr>
              <w:pStyle w:val="CommentText"/>
              <w:ind w:left="-85"/>
              <w:jc w:val="both"/>
              <w:rPr>
                <w:rFonts w:ascii="Times New Roman" w:eastAsiaTheme="minorHAnsi" w:hAnsi="Times New Roman"/>
                <w:u w:val="single"/>
              </w:rPr>
            </w:pPr>
            <w:r w:rsidRPr="00245198">
              <w:rPr>
                <w:rFonts w:ascii="Times New Roman" w:eastAsiaTheme="minorHAnsi" w:hAnsi="Times New Roman"/>
                <w:u w:val="single"/>
              </w:rPr>
              <w:t>Criteriu initial:</w:t>
            </w:r>
          </w:p>
          <w:p w14:paraId="5A290812" w14:textId="5C653A06" w:rsidR="00245198" w:rsidRPr="00245198" w:rsidRDefault="00245198" w:rsidP="00245198">
            <w:pPr>
              <w:pStyle w:val="CommentText"/>
              <w:ind w:left="-85"/>
              <w:jc w:val="both"/>
              <w:rPr>
                <w:rFonts w:ascii="Times New Roman" w:eastAsiaTheme="minorHAnsi" w:hAnsi="Times New Roman"/>
              </w:rPr>
            </w:pPr>
            <w:r>
              <w:rPr>
                <w:rFonts w:ascii="Times New Roman" w:eastAsiaTheme="minorHAnsi" w:hAnsi="Times New Roman"/>
              </w:rPr>
              <w:t>1.2</w:t>
            </w:r>
            <w:r w:rsidRPr="00BD5717">
              <w:rPr>
                <w:rFonts w:ascii="Times New Roman" w:eastAsiaTheme="minorHAnsi" w:hAnsi="Times New Roman"/>
              </w:rPr>
              <w:t>.</w:t>
            </w:r>
            <w:r w:rsidRPr="00BD5717">
              <w:rPr>
                <w:rFonts w:ascii="Times New Roman" w:eastAsiaTheme="minorHAnsi" w:hAnsi="Times New Roman"/>
              </w:rPr>
              <w:tab/>
            </w:r>
            <w:r w:rsidRPr="00245198">
              <w:rPr>
                <w:rFonts w:ascii="Times New Roman" w:eastAsiaTheme="minorHAnsi" w:hAnsi="Times New Roman"/>
              </w:rPr>
              <w:t>Valoare adăugată</w:t>
            </w:r>
          </w:p>
          <w:p w14:paraId="39BA41C6" w14:textId="77777777" w:rsidR="00245198" w:rsidRPr="00245198" w:rsidRDefault="00245198" w:rsidP="00245198">
            <w:pPr>
              <w:pStyle w:val="CommentText"/>
              <w:ind w:left="-85"/>
              <w:jc w:val="both"/>
              <w:rPr>
                <w:rFonts w:ascii="Times New Roman" w:eastAsiaTheme="minorHAnsi" w:hAnsi="Times New Roman"/>
              </w:rPr>
            </w:pPr>
            <w:r w:rsidRPr="00245198">
              <w:rPr>
                <w:rFonts w:ascii="Times New Roman" w:eastAsiaTheme="minorHAnsi" w:hAnsi="Times New Roman"/>
              </w:rPr>
              <w:t xml:space="preserve">1.2.1 Activităţile propuse în cadrul proiectului fructifică rezultatele obţinute din proiecte  precedente de cercetare-inovare ale Solicitantului, </w:t>
            </w:r>
            <w:r w:rsidRPr="00245198">
              <w:rPr>
                <w:rFonts w:ascii="Times New Roman" w:eastAsiaTheme="minorHAnsi" w:hAnsi="Times New Roman"/>
              </w:rPr>
              <w:lastRenderedPageBreak/>
              <w:t>care au avut ca scop utilizarea de noi tehnologii (de ex. tehnologii inovative privind sistemele de transmitere și gestiune a informațiilor, modul de comunicare cu subsistemele de gestiune a informațiilor etc) = maxim 2 puncte</w:t>
            </w:r>
          </w:p>
          <w:p w14:paraId="2D930898" w14:textId="46D371BD" w:rsidR="00245198" w:rsidRDefault="00245198" w:rsidP="00245198">
            <w:pPr>
              <w:pStyle w:val="CommentText"/>
              <w:ind w:left="-85"/>
              <w:jc w:val="both"/>
              <w:rPr>
                <w:rFonts w:ascii="Times New Roman" w:eastAsiaTheme="minorHAnsi" w:hAnsi="Times New Roman"/>
              </w:rPr>
            </w:pPr>
            <w:r w:rsidRPr="00245198">
              <w:rPr>
                <w:rFonts w:ascii="Times New Roman" w:eastAsiaTheme="minorHAnsi" w:hAnsi="Times New Roman"/>
              </w:rPr>
              <w:t>1.2.2 Activităţile propuse în cadrul proiectului sunt complementare cu  proiecte din alte sectoare de activitate (ex. activităţi finanţate prin POR – anveloparea blocurilor de locuințe, POCU – informarea consumatorilor finali cu privire la implementarea sistemului de măsurare inteligentă, alte programe europene, SEE etc.) = maxim 2 puncte</w:t>
            </w:r>
          </w:p>
          <w:p w14:paraId="38BF3D19" w14:textId="77777777" w:rsidR="00245198" w:rsidRPr="00245198" w:rsidRDefault="00245198" w:rsidP="00245198">
            <w:pPr>
              <w:pStyle w:val="CommentText"/>
              <w:ind w:left="-85"/>
              <w:jc w:val="both"/>
              <w:rPr>
                <w:rFonts w:ascii="Times New Roman" w:eastAsiaTheme="minorHAnsi" w:hAnsi="Times New Roman"/>
                <w:highlight w:val="yellow"/>
              </w:rPr>
            </w:pPr>
          </w:p>
          <w:p w14:paraId="0D361A34" w14:textId="6F97EB7E" w:rsidR="00245198" w:rsidRPr="00245198" w:rsidRDefault="00245198" w:rsidP="003F3EF8">
            <w:pPr>
              <w:pStyle w:val="CommentText"/>
              <w:ind w:left="-85"/>
              <w:jc w:val="both"/>
              <w:rPr>
                <w:rFonts w:ascii="Times New Roman" w:eastAsiaTheme="minorHAnsi" w:hAnsi="Times New Roman"/>
                <w:u w:val="single"/>
              </w:rPr>
            </w:pPr>
            <w:r w:rsidRPr="00245198">
              <w:rPr>
                <w:rFonts w:ascii="Times New Roman" w:eastAsiaTheme="minorHAnsi" w:hAnsi="Times New Roman"/>
                <w:u w:val="single"/>
              </w:rPr>
              <w:t>Propunere criteriu modificat:</w:t>
            </w:r>
          </w:p>
          <w:p w14:paraId="119D1FB2" w14:textId="27451859" w:rsidR="00BD5717" w:rsidRPr="00BD5717" w:rsidRDefault="00245198" w:rsidP="003F3EF8">
            <w:pPr>
              <w:pStyle w:val="CommentText"/>
              <w:ind w:left="-85"/>
              <w:jc w:val="both"/>
              <w:rPr>
                <w:rFonts w:ascii="Times New Roman" w:eastAsiaTheme="minorHAnsi" w:hAnsi="Times New Roman"/>
                <w:highlight w:val="yellow"/>
              </w:rPr>
            </w:pPr>
            <w:r>
              <w:rPr>
                <w:rFonts w:ascii="Times New Roman" w:eastAsiaTheme="minorHAnsi" w:hAnsi="Times New Roman"/>
              </w:rPr>
              <w:t>1.2</w:t>
            </w:r>
            <w:r w:rsidR="00BD5717" w:rsidRPr="00BD5717">
              <w:rPr>
                <w:rFonts w:ascii="Times New Roman" w:eastAsiaTheme="minorHAnsi" w:hAnsi="Times New Roman"/>
              </w:rPr>
              <w:t>.</w:t>
            </w:r>
            <w:r w:rsidR="00BD5717" w:rsidRPr="00BD5717">
              <w:rPr>
                <w:rFonts w:ascii="Times New Roman" w:eastAsiaTheme="minorHAnsi" w:hAnsi="Times New Roman"/>
              </w:rPr>
              <w:tab/>
            </w:r>
            <w:r w:rsidR="00BD5717" w:rsidRPr="00BD5717">
              <w:rPr>
                <w:rFonts w:ascii="Times New Roman" w:eastAsiaTheme="minorHAnsi" w:hAnsi="Times New Roman"/>
                <w:highlight w:val="yellow"/>
              </w:rPr>
              <w:t>Valoare adăugată</w:t>
            </w:r>
          </w:p>
          <w:p w14:paraId="53D5BD10" w14:textId="77777777" w:rsidR="00BD5717" w:rsidRPr="00BD5717" w:rsidRDefault="00BD5717" w:rsidP="003F3EF8">
            <w:pPr>
              <w:pStyle w:val="CommentText"/>
              <w:ind w:left="-85"/>
              <w:jc w:val="both"/>
              <w:rPr>
                <w:rFonts w:ascii="Times New Roman" w:eastAsiaTheme="minorHAnsi" w:hAnsi="Times New Roman"/>
                <w:highlight w:val="yellow"/>
              </w:rPr>
            </w:pPr>
            <w:r w:rsidRPr="00BD5717">
              <w:rPr>
                <w:rFonts w:ascii="Times New Roman" w:eastAsiaTheme="minorHAnsi" w:hAnsi="Times New Roman"/>
                <w:highlight w:val="yellow"/>
              </w:rPr>
              <w:t>1.2.1 Proiectul vizeaza modernizarea retelelor de distributie energie electrica la joasă tensiune  - 1 punct</w:t>
            </w:r>
          </w:p>
          <w:p w14:paraId="49C30101" w14:textId="77777777" w:rsidR="00BD5717" w:rsidRPr="00BD5717" w:rsidRDefault="00BD5717" w:rsidP="003F3EF8">
            <w:pPr>
              <w:pStyle w:val="CommentText"/>
              <w:ind w:left="-85"/>
              <w:jc w:val="both"/>
              <w:rPr>
                <w:rFonts w:ascii="Times New Roman" w:eastAsiaTheme="minorHAnsi" w:hAnsi="Times New Roman"/>
                <w:highlight w:val="yellow"/>
              </w:rPr>
            </w:pPr>
            <w:r w:rsidRPr="00BD5717">
              <w:rPr>
                <w:rFonts w:ascii="Times New Roman" w:eastAsiaTheme="minorHAnsi" w:hAnsi="Times New Roman"/>
                <w:highlight w:val="yellow"/>
              </w:rPr>
              <w:t>1.2.2 Proiectul vizeaza modernizarea retelelor de distributie energie electrica la medie tensiune  - 1 punct</w:t>
            </w:r>
          </w:p>
          <w:p w14:paraId="590A564F" w14:textId="77777777" w:rsidR="00BD5717" w:rsidRPr="00BD5717" w:rsidRDefault="00BD5717" w:rsidP="003F3EF8">
            <w:pPr>
              <w:pStyle w:val="CommentText"/>
              <w:ind w:left="-85"/>
              <w:jc w:val="both"/>
              <w:rPr>
                <w:rFonts w:ascii="Times New Roman" w:eastAsiaTheme="minorHAnsi" w:hAnsi="Times New Roman"/>
                <w:highlight w:val="yellow"/>
              </w:rPr>
            </w:pPr>
            <w:r w:rsidRPr="00BD5717">
              <w:rPr>
                <w:rFonts w:ascii="Times New Roman" w:eastAsiaTheme="minorHAnsi" w:hAnsi="Times New Roman"/>
                <w:highlight w:val="yellow"/>
              </w:rPr>
              <w:t>1.2.1. Activităţile propuse în cadrul proiectului fructifică rezultatele obţinute din proiecte  precedente de cercetare-inovare ale Solicitantului, care au avut ca scop utilizarea de noi tehnologii (de ex. tehnologii inovative privind sistemele de transmitere și gestiune a informațiilor, modul de comunicare cu subsistemele de gestiune a informațiilor etc) = 1 punct</w:t>
            </w:r>
          </w:p>
          <w:p w14:paraId="1170291A" w14:textId="7C9DF175" w:rsidR="00BD5717" w:rsidRPr="00BD5717" w:rsidRDefault="00BD5717" w:rsidP="003F3EF8">
            <w:pPr>
              <w:pStyle w:val="CommentText"/>
              <w:ind w:left="-85"/>
              <w:jc w:val="both"/>
              <w:rPr>
                <w:rFonts w:ascii="Times New Roman" w:eastAsiaTheme="minorHAnsi" w:hAnsi="Times New Roman"/>
              </w:rPr>
            </w:pPr>
            <w:r w:rsidRPr="00BD5717">
              <w:rPr>
                <w:rFonts w:ascii="Times New Roman" w:eastAsiaTheme="minorHAnsi" w:hAnsi="Times New Roman"/>
                <w:highlight w:val="yellow"/>
              </w:rPr>
              <w:t xml:space="preserve">1.2.2. Activităţile propuse în cadrul proiectului sunt complementare cu  proiecte din alte sectoare de activitate (ex. activităţi finanţate prin POR – anveloparea blocurilor de locuințe, POCU – </w:t>
            </w:r>
            <w:r w:rsidRPr="00BD5717">
              <w:rPr>
                <w:rFonts w:ascii="Times New Roman" w:eastAsiaTheme="minorHAnsi" w:hAnsi="Times New Roman"/>
                <w:highlight w:val="yellow"/>
              </w:rPr>
              <w:lastRenderedPageBreak/>
              <w:t>informarea consumatorilor finali cu privire la implementarea sistemului de măsurare inteligentă, alte programe europene, SEE etc.) = 1 puncte</w:t>
            </w:r>
          </w:p>
        </w:tc>
        <w:tc>
          <w:tcPr>
            <w:tcW w:w="1563" w:type="dxa"/>
            <w:vAlign w:val="center"/>
          </w:tcPr>
          <w:p w14:paraId="16E58AA9" w14:textId="524510C3" w:rsidR="00BD5717" w:rsidRPr="00A00288" w:rsidRDefault="00BD5717"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lastRenderedPageBreak/>
              <w:t>Anexa 3-Grile</w:t>
            </w:r>
          </w:p>
        </w:tc>
        <w:tc>
          <w:tcPr>
            <w:tcW w:w="3060" w:type="dxa"/>
          </w:tcPr>
          <w:p w14:paraId="7F05426B" w14:textId="626EB589" w:rsidR="00BD5717" w:rsidRPr="00A00288" w:rsidRDefault="00623F56" w:rsidP="00AC551B">
            <w:pPr>
              <w:jc w:val="center"/>
              <w:rPr>
                <w:sz w:val="20"/>
                <w:szCs w:val="20"/>
              </w:rPr>
            </w:pPr>
            <w:r>
              <w:rPr>
                <w:sz w:val="20"/>
                <w:szCs w:val="20"/>
              </w:rPr>
              <w:t>-</w:t>
            </w:r>
          </w:p>
        </w:tc>
        <w:tc>
          <w:tcPr>
            <w:tcW w:w="3690" w:type="dxa"/>
          </w:tcPr>
          <w:p w14:paraId="07D1F896" w14:textId="759C97A9" w:rsidR="00BD5717" w:rsidRPr="007C2C56" w:rsidRDefault="00623F56" w:rsidP="005871B5">
            <w:pPr>
              <w:jc w:val="both"/>
              <w:rPr>
                <w:rFonts w:ascii="Times New Roman" w:hAnsi="Times New Roman" w:cs="Times New Roman"/>
                <w:sz w:val="20"/>
                <w:szCs w:val="20"/>
                <w:lang w:val="en-GB"/>
              </w:rPr>
            </w:pPr>
            <w:proofErr w:type="spellStart"/>
            <w:r>
              <w:rPr>
                <w:rFonts w:ascii="Times New Roman" w:hAnsi="Times New Roman" w:cs="Times New Roman"/>
                <w:sz w:val="20"/>
                <w:szCs w:val="20"/>
                <w:lang w:val="en-GB"/>
              </w:rPr>
              <w:t>Propunerile</w:t>
            </w:r>
            <w:proofErr w:type="spellEnd"/>
            <w:r>
              <w:rPr>
                <w:rFonts w:ascii="Times New Roman" w:hAnsi="Times New Roman" w:cs="Times New Roman"/>
                <w:sz w:val="20"/>
                <w:szCs w:val="20"/>
                <w:lang w:val="en-GB"/>
              </w:rPr>
              <w:t xml:space="preserve"> nu au </w:t>
            </w:r>
            <w:proofErr w:type="spellStart"/>
            <w:r>
              <w:rPr>
                <w:rFonts w:ascii="Times New Roman" w:hAnsi="Times New Roman" w:cs="Times New Roman"/>
                <w:sz w:val="20"/>
                <w:szCs w:val="20"/>
                <w:lang w:val="en-GB"/>
              </w:rPr>
              <w:t>fost</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preluate</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intrucat</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completarile</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punctele</w:t>
            </w:r>
            <w:proofErr w:type="spellEnd"/>
            <w:r>
              <w:rPr>
                <w:rFonts w:ascii="Times New Roman" w:hAnsi="Times New Roman" w:cs="Times New Roman"/>
                <w:sz w:val="20"/>
                <w:szCs w:val="20"/>
                <w:lang w:val="en-GB"/>
              </w:rPr>
              <w:t xml:space="preserve"> 1.2.1 </w:t>
            </w:r>
            <w:proofErr w:type="spellStart"/>
            <w:r>
              <w:rPr>
                <w:rFonts w:ascii="Times New Roman" w:hAnsi="Times New Roman" w:cs="Times New Roman"/>
                <w:sz w:val="20"/>
                <w:szCs w:val="20"/>
                <w:lang w:val="en-GB"/>
              </w:rPr>
              <w:t>si</w:t>
            </w:r>
            <w:proofErr w:type="spellEnd"/>
            <w:r>
              <w:rPr>
                <w:rFonts w:ascii="Times New Roman" w:hAnsi="Times New Roman" w:cs="Times New Roman"/>
                <w:sz w:val="20"/>
                <w:szCs w:val="20"/>
                <w:lang w:val="en-GB"/>
              </w:rPr>
              <w:t xml:space="preserve"> 1.2.2) nu </w:t>
            </w:r>
            <w:proofErr w:type="spellStart"/>
            <w:r>
              <w:rPr>
                <w:rFonts w:ascii="Times New Roman" w:hAnsi="Times New Roman" w:cs="Times New Roman"/>
                <w:sz w:val="20"/>
                <w:szCs w:val="20"/>
                <w:lang w:val="en-GB"/>
              </w:rPr>
              <w:t>constituie</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valoare</w:t>
            </w:r>
            <w:proofErr w:type="spellEnd"/>
            <w:r>
              <w:rPr>
                <w:rFonts w:ascii="Times New Roman" w:hAnsi="Times New Roman" w:cs="Times New Roman"/>
                <w:sz w:val="20"/>
                <w:szCs w:val="20"/>
                <w:lang w:val="en-GB"/>
              </w:rPr>
              <w:t xml:space="preserve"> </w:t>
            </w:r>
            <w:proofErr w:type="spellStart"/>
            <w:r>
              <w:rPr>
                <w:rFonts w:ascii="Times New Roman" w:hAnsi="Times New Roman" w:cs="Times New Roman"/>
                <w:sz w:val="20"/>
                <w:szCs w:val="20"/>
                <w:lang w:val="en-GB"/>
              </w:rPr>
              <w:t>adaugata</w:t>
            </w:r>
            <w:proofErr w:type="spellEnd"/>
            <w:r>
              <w:rPr>
                <w:rFonts w:ascii="Times New Roman" w:hAnsi="Times New Roman" w:cs="Times New Roman"/>
                <w:sz w:val="20"/>
                <w:szCs w:val="20"/>
                <w:lang w:val="en-GB"/>
              </w:rPr>
              <w:t xml:space="preserve"> din </w:t>
            </w:r>
            <w:proofErr w:type="spellStart"/>
            <w:r>
              <w:rPr>
                <w:rFonts w:ascii="Times New Roman" w:hAnsi="Times New Roman" w:cs="Times New Roman"/>
                <w:sz w:val="20"/>
                <w:szCs w:val="20"/>
                <w:lang w:val="en-GB"/>
              </w:rPr>
              <w:t>perspectiva</w:t>
            </w:r>
            <w:proofErr w:type="spellEnd"/>
            <w:r>
              <w:rPr>
                <w:rFonts w:ascii="Times New Roman" w:hAnsi="Times New Roman" w:cs="Times New Roman"/>
                <w:sz w:val="20"/>
                <w:szCs w:val="20"/>
                <w:lang w:val="en-GB"/>
              </w:rPr>
              <w:t xml:space="preserve"> POIM.</w:t>
            </w:r>
          </w:p>
        </w:tc>
      </w:tr>
      <w:tr w:rsidR="00BD5717" w:rsidRPr="00E97281" w14:paraId="67C09EA7" w14:textId="77777777" w:rsidTr="0072621F">
        <w:tc>
          <w:tcPr>
            <w:tcW w:w="525" w:type="dxa"/>
            <w:vAlign w:val="center"/>
          </w:tcPr>
          <w:p w14:paraId="346A4E39" w14:textId="1F3D5B3E" w:rsidR="00BD5717" w:rsidRDefault="0072621F" w:rsidP="00AF4FFC">
            <w:pPr>
              <w:jc w:val="center"/>
              <w:rPr>
                <w:rFonts w:ascii="Times New Roman" w:hAnsi="Times New Roman" w:cs="Times New Roman"/>
                <w:sz w:val="20"/>
                <w:szCs w:val="20"/>
                <w:lang w:val="fr-FR"/>
              </w:rPr>
            </w:pPr>
            <w:r>
              <w:rPr>
                <w:rFonts w:ascii="Times New Roman" w:hAnsi="Times New Roman" w:cs="Times New Roman"/>
                <w:sz w:val="20"/>
                <w:szCs w:val="20"/>
                <w:lang w:val="fr-FR"/>
              </w:rPr>
              <w:lastRenderedPageBreak/>
              <w:t>11</w:t>
            </w:r>
          </w:p>
        </w:tc>
        <w:tc>
          <w:tcPr>
            <w:tcW w:w="1203" w:type="dxa"/>
            <w:vAlign w:val="center"/>
          </w:tcPr>
          <w:p w14:paraId="6D47B1C7" w14:textId="0FE22534" w:rsidR="00BD5717" w:rsidRDefault="0072621F" w:rsidP="00D1518E">
            <w:pPr>
              <w:jc w:val="center"/>
              <w:rPr>
                <w:rFonts w:ascii="Times New Roman" w:hAnsi="Times New Roman" w:cs="Times New Roman"/>
                <w:sz w:val="20"/>
                <w:szCs w:val="20"/>
                <w:lang w:val="ro-RO"/>
              </w:rPr>
            </w:pPr>
            <w:r>
              <w:rPr>
                <w:rFonts w:ascii="Times New Roman" w:hAnsi="Times New Roman" w:cs="Times New Roman"/>
                <w:sz w:val="20"/>
                <w:szCs w:val="20"/>
                <w:lang w:val="ro-RO"/>
              </w:rPr>
              <w:t>MDRAPFE</w:t>
            </w:r>
          </w:p>
        </w:tc>
        <w:tc>
          <w:tcPr>
            <w:tcW w:w="4410" w:type="dxa"/>
          </w:tcPr>
          <w:p w14:paraId="1B97AEF7" w14:textId="77777777" w:rsidR="00245198" w:rsidRPr="00245198" w:rsidRDefault="00245198" w:rsidP="003F3EF8">
            <w:pPr>
              <w:pStyle w:val="CommentText"/>
              <w:ind w:left="-85"/>
              <w:jc w:val="both"/>
              <w:rPr>
                <w:rFonts w:ascii="Times New Roman" w:eastAsiaTheme="minorHAnsi" w:hAnsi="Times New Roman"/>
                <w:u w:val="single"/>
              </w:rPr>
            </w:pPr>
            <w:r w:rsidRPr="00245198">
              <w:rPr>
                <w:rFonts w:ascii="Times New Roman" w:eastAsiaTheme="minorHAnsi" w:hAnsi="Times New Roman"/>
                <w:u w:val="single"/>
              </w:rPr>
              <w:t>Paragraf initial:</w:t>
            </w:r>
          </w:p>
          <w:p w14:paraId="12BD21EA" w14:textId="01F29A97" w:rsidR="00245198" w:rsidRDefault="00245198" w:rsidP="003F3EF8">
            <w:pPr>
              <w:pStyle w:val="CommentText"/>
              <w:ind w:left="-85"/>
              <w:jc w:val="both"/>
              <w:rPr>
                <w:rFonts w:ascii="Times New Roman" w:eastAsiaTheme="minorHAnsi" w:hAnsi="Times New Roman"/>
              </w:rPr>
            </w:pPr>
            <w:r w:rsidRPr="00245198">
              <w:rPr>
                <w:rFonts w:ascii="Times New Roman" w:eastAsiaTheme="minorHAnsi" w:hAnsi="Times New Roman"/>
              </w:rPr>
              <w:t>17 – cheltuieli pentru comisioane, cote, taxe, costul creditului</w:t>
            </w:r>
          </w:p>
          <w:p w14:paraId="089BAD2A" w14:textId="77777777" w:rsidR="00245198" w:rsidRDefault="00245198" w:rsidP="003F3EF8">
            <w:pPr>
              <w:pStyle w:val="CommentText"/>
              <w:ind w:left="-85"/>
              <w:jc w:val="both"/>
              <w:rPr>
                <w:rFonts w:ascii="Times New Roman" w:eastAsiaTheme="minorHAnsi" w:hAnsi="Times New Roman"/>
              </w:rPr>
            </w:pPr>
          </w:p>
          <w:p w14:paraId="25200D21" w14:textId="59A464D5" w:rsidR="00245198" w:rsidRPr="00245198" w:rsidRDefault="00245198" w:rsidP="003F3EF8">
            <w:pPr>
              <w:pStyle w:val="CommentText"/>
              <w:ind w:left="-85"/>
              <w:jc w:val="both"/>
              <w:rPr>
                <w:rFonts w:ascii="Times New Roman" w:eastAsiaTheme="minorHAnsi" w:hAnsi="Times New Roman"/>
                <w:u w:val="single"/>
              </w:rPr>
            </w:pPr>
            <w:r w:rsidRPr="00245198">
              <w:rPr>
                <w:rFonts w:ascii="Times New Roman" w:eastAsiaTheme="minorHAnsi" w:hAnsi="Times New Roman"/>
                <w:u w:val="single"/>
              </w:rPr>
              <w:t>Propunere paragraf modificat:</w:t>
            </w:r>
          </w:p>
          <w:p w14:paraId="727C0DA9" w14:textId="14833D27" w:rsidR="00BD5717" w:rsidRPr="00BD5717" w:rsidRDefault="00BD5717" w:rsidP="003F3EF8">
            <w:pPr>
              <w:pStyle w:val="CommentText"/>
              <w:ind w:left="-85"/>
              <w:jc w:val="both"/>
              <w:rPr>
                <w:rFonts w:ascii="Times New Roman" w:eastAsiaTheme="minorHAnsi" w:hAnsi="Times New Roman"/>
              </w:rPr>
            </w:pPr>
            <w:r w:rsidRPr="00BD5717">
              <w:rPr>
                <w:rFonts w:ascii="Times New Roman" w:eastAsiaTheme="minorHAnsi" w:hAnsi="Times New Roman"/>
              </w:rPr>
              <w:t xml:space="preserve">17 – cheltuieli pentru comisioane, cote, taxe, </w:t>
            </w:r>
            <w:r w:rsidRPr="00BD5717">
              <w:rPr>
                <w:rFonts w:ascii="Times New Roman" w:eastAsiaTheme="minorHAnsi" w:hAnsi="Times New Roman"/>
                <w:strike/>
                <w:highlight w:val="yellow"/>
              </w:rPr>
              <w:t>costul creditului</w:t>
            </w:r>
          </w:p>
        </w:tc>
        <w:tc>
          <w:tcPr>
            <w:tcW w:w="1563" w:type="dxa"/>
            <w:vAlign w:val="center"/>
          </w:tcPr>
          <w:p w14:paraId="1C24FBAA" w14:textId="6393556A" w:rsidR="00BD5717" w:rsidRPr="00A00288" w:rsidRDefault="00BD5717" w:rsidP="00AC551B">
            <w:pPr>
              <w:jc w:val="center"/>
              <w:rPr>
                <w:rFonts w:ascii="Times New Roman" w:hAnsi="Times New Roman" w:cs="Times New Roman"/>
                <w:sz w:val="20"/>
                <w:szCs w:val="20"/>
                <w:lang w:val="ro-RO"/>
              </w:rPr>
            </w:pPr>
            <w:r>
              <w:rPr>
                <w:rFonts w:ascii="Times New Roman" w:hAnsi="Times New Roman" w:cs="Times New Roman"/>
                <w:sz w:val="20"/>
                <w:szCs w:val="20"/>
                <w:lang w:val="ro-RO"/>
              </w:rPr>
              <w:t>Anexa 6 - Cheltuieli</w:t>
            </w:r>
          </w:p>
        </w:tc>
        <w:tc>
          <w:tcPr>
            <w:tcW w:w="3060" w:type="dxa"/>
          </w:tcPr>
          <w:p w14:paraId="3CF9EF8C" w14:textId="77777777" w:rsidR="00BD5717" w:rsidRDefault="00623F56" w:rsidP="00AC551B">
            <w:pPr>
              <w:jc w:val="center"/>
              <w:rPr>
                <w:sz w:val="20"/>
                <w:szCs w:val="20"/>
              </w:rPr>
            </w:pPr>
            <w:proofErr w:type="spellStart"/>
            <w:r>
              <w:rPr>
                <w:sz w:val="20"/>
                <w:szCs w:val="20"/>
              </w:rPr>
              <w:t>Observatia</w:t>
            </w:r>
            <w:proofErr w:type="spellEnd"/>
            <w:r>
              <w:rPr>
                <w:sz w:val="20"/>
                <w:szCs w:val="20"/>
              </w:rPr>
              <w:t xml:space="preserve"> a </w:t>
            </w:r>
            <w:proofErr w:type="spellStart"/>
            <w:r>
              <w:rPr>
                <w:sz w:val="20"/>
                <w:szCs w:val="20"/>
              </w:rPr>
              <w:t>fost</w:t>
            </w:r>
            <w:proofErr w:type="spellEnd"/>
            <w:r>
              <w:rPr>
                <w:sz w:val="20"/>
                <w:szCs w:val="20"/>
              </w:rPr>
              <w:t xml:space="preserve"> </w:t>
            </w:r>
            <w:proofErr w:type="spellStart"/>
            <w:r>
              <w:rPr>
                <w:sz w:val="20"/>
                <w:szCs w:val="20"/>
              </w:rPr>
              <w:t>preluata</w:t>
            </w:r>
            <w:proofErr w:type="spellEnd"/>
            <w:r>
              <w:rPr>
                <w:sz w:val="20"/>
                <w:szCs w:val="20"/>
              </w:rPr>
              <w:t>:</w:t>
            </w:r>
          </w:p>
          <w:p w14:paraId="51D7788E" w14:textId="0614B68F" w:rsidR="00623F56" w:rsidRPr="00A00288" w:rsidRDefault="00623F56" w:rsidP="00AC551B">
            <w:pPr>
              <w:jc w:val="center"/>
              <w:rPr>
                <w:sz w:val="20"/>
                <w:szCs w:val="20"/>
              </w:rPr>
            </w:pPr>
            <w:r w:rsidRPr="00623F56">
              <w:rPr>
                <w:sz w:val="20"/>
                <w:szCs w:val="20"/>
              </w:rPr>
              <w:t xml:space="preserve">17 – </w:t>
            </w:r>
            <w:proofErr w:type="spellStart"/>
            <w:r w:rsidRPr="00623F56">
              <w:rPr>
                <w:sz w:val="20"/>
                <w:szCs w:val="20"/>
              </w:rPr>
              <w:t>cheltuieli</w:t>
            </w:r>
            <w:proofErr w:type="spellEnd"/>
            <w:r w:rsidRPr="00623F56">
              <w:rPr>
                <w:sz w:val="20"/>
                <w:szCs w:val="20"/>
              </w:rPr>
              <w:t xml:space="preserve"> </w:t>
            </w:r>
            <w:proofErr w:type="spellStart"/>
            <w:r w:rsidRPr="00623F56">
              <w:rPr>
                <w:sz w:val="20"/>
                <w:szCs w:val="20"/>
              </w:rPr>
              <w:t>pentru</w:t>
            </w:r>
            <w:proofErr w:type="spellEnd"/>
            <w:r w:rsidRPr="00623F56">
              <w:rPr>
                <w:sz w:val="20"/>
                <w:szCs w:val="20"/>
              </w:rPr>
              <w:t xml:space="preserve"> </w:t>
            </w:r>
            <w:proofErr w:type="spellStart"/>
            <w:r w:rsidRPr="00623F56">
              <w:rPr>
                <w:sz w:val="20"/>
                <w:szCs w:val="20"/>
              </w:rPr>
              <w:t>comisioane</w:t>
            </w:r>
            <w:proofErr w:type="spellEnd"/>
            <w:r w:rsidRPr="00623F56">
              <w:rPr>
                <w:sz w:val="20"/>
                <w:szCs w:val="20"/>
              </w:rPr>
              <w:t xml:space="preserve">, cote, </w:t>
            </w:r>
            <w:proofErr w:type="spellStart"/>
            <w:r w:rsidRPr="00623F56">
              <w:rPr>
                <w:sz w:val="20"/>
                <w:szCs w:val="20"/>
              </w:rPr>
              <w:t>taxe</w:t>
            </w:r>
            <w:bookmarkStart w:id="1" w:name="_GoBack"/>
            <w:bookmarkEnd w:id="1"/>
            <w:proofErr w:type="spellEnd"/>
          </w:p>
        </w:tc>
        <w:tc>
          <w:tcPr>
            <w:tcW w:w="3690" w:type="dxa"/>
          </w:tcPr>
          <w:p w14:paraId="5238CA95" w14:textId="13732037" w:rsidR="00BD5717" w:rsidRPr="007C2C56" w:rsidRDefault="00623F56" w:rsidP="00623F56">
            <w:pPr>
              <w:jc w:val="center"/>
              <w:rPr>
                <w:rFonts w:ascii="Times New Roman" w:hAnsi="Times New Roman" w:cs="Times New Roman"/>
                <w:sz w:val="20"/>
                <w:szCs w:val="20"/>
                <w:lang w:val="en-GB"/>
              </w:rPr>
            </w:pPr>
            <w:r>
              <w:rPr>
                <w:rFonts w:ascii="Times New Roman" w:hAnsi="Times New Roman" w:cs="Times New Roman"/>
                <w:sz w:val="20"/>
                <w:szCs w:val="20"/>
                <w:lang w:val="en-GB"/>
              </w:rPr>
              <w:t>-</w:t>
            </w:r>
          </w:p>
        </w:tc>
      </w:tr>
    </w:tbl>
    <w:p w14:paraId="605E38AB" w14:textId="3D9E0489" w:rsidR="00F839EC" w:rsidRDefault="00F839EC" w:rsidP="00CC2ABE"/>
    <w:sectPr w:rsidR="00F839EC" w:rsidSect="00F839EC">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9A18E" w14:textId="77777777" w:rsidR="00CC75E4" w:rsidRDefault="00CC75E4" w:rsidP="00F839EC">
      <w:pPr>
        <w:spacing w:after="0" w:line="240" w:lineRule="auto"/>
      </w:pPr>
      <w:r>
        <w:separator/>
      </w:r>
    </w:p>
  </w:endnote>
  <w:endnote w:type="continuationSeparator" w:id="0">
    <w:p w14:paraId="3ED92BBC" w14:textId="77777777" w:rsidR="00CC75E4" w:rsidRDefault="00CC75E4" w:rsidP="00F83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3874922"/>
      <w:docPartObj>
        <w:docPartGallery w:val="Page Numbers (Bottom of Page)"/>
        <w:docPartUnique/>
      </w:docPartObj>
    </w:sdtPr>
    <w:sdtEndPr>
      <w:rPr>
        <w:noProof/>
      </w:rPr>
    </w:sdtEndPr>
    <w:sdtContent>
      <w:p w14:paraId="2966865E" w14:textId="1F530B0D" w:rsidR="00B14723" w:rsidRDefault="00B14723">
        <w:pPr>
          <w:pStyle w:val="Footer"/>
          <w:jc w:val="right"/>
        </w:pPr>
        <w:r>
          <w:fldChar w:fldCharType="begin"/>
        </w:r>
        <w:r>
          <w:instrText xml:space="preserve"> PAGE   \* MERGEFORMAT </w:instrText>
        </w:r>
        <w:r>
          <w:fldChar w:fldCharType="separate"/>
        </w:r>
        <w:r w:rsidR="00623F56">
          <w:rPr>
            <w:noProof/>
          </w:rPr>
          <w:t>8</w:t>
        </w:r>
        <w:r>
          <w:rPr>
            <w:noProof/>
          </w:rPr>
          <w:fldChar w:fldCharType="end"/>
        </w:r>
      </w:p>
    </w:sdtContent>
  </w:sdt>
  <w:p w14:paraId="05BC0057" w14:textId="77777777" w:rsidR="00B14723" w:rsidRDefault="00B147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C47BA" w14:textId="77777777" w:rsidR="00CC75E4" w:rsidRDefault="00CC75E4" w:rsidP="00F839EC">
      <w:pPr>
        <w:spacing w:after="0" w:line="240" w:lineRule="auto"/>
      </w:pPr>
      <w:r>
        <w:separator/>
      </w:r>
    </w:p>
  </w:footnote>
  <w:footnote w:type="continuationSeparator" w:id="0">
    <w:p w14:paraId="5DB5EEC0" w14:textId="77777777" w:rsidR="00CC75E4" w:rsidRDefault="00CC75E4" w:rsidP="00F83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F5181"/>
    <w:multiLevelType w:val="multilevel"/>
    <w:tmpl w:val="12DA7CF4"/>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 w15:restartNumberingAfterBreak="0">
    <w:nsid w:val="10D14F25"/>
    <w:multiLevelType w:val="hybridMultilevel"/>
    <w:tmpl w:val="0AF80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C6C95"/>
    <w:multiLevelType w:val="hybridMultilevel"/>
    <w:tmpl w:val="FE78CEF0"/>
    <w:lvl w:ilvl="0" w:tplc="B4246526">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2143505E"/>
    <w:multiLevelType w:val="hybridMultilevel"/>
    <w:tmpl w:val="CA4417E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847C52"/>
    <w:multiLevelType w:val="multilevel"/>
    <w:tmpl w:val="B1DCC0B0"/>
    <w:lvl w:ilvl="0">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tabs>
          <w:tab w:val="num" w:pos="142"/>
        </w:tabs>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15:restartNumberingAfterBreak="0">
    <w:nsid w:val="22804F31"/>
    <w:multiLevelType w:val="hybridMultilevel"/>
    <w:tmpl w:val="BC1022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05291D"/>
    <w:multiLevelType w:val="hybridMultilevel"/>
    <w:tmpl w:val="827C6ECC"/>
    <w:lvl w:ilvl="0" w:tplc="CED087D6">
      <w:start w:val="3"/>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3495467"/>
    <w:multiLevelType w:val="hybridMultilevel"/>
    <w:tmpl w:val="255A6DB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A9B3394"/>
    <w:multiLevelType w:val="hybridMultilevel"/>
    <w:tmpl w:val="FEF80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396814"/>
    <w:multiLevelType w:val="hybridMultilevel"/>
    <w:tmpl w:val="598257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C5271B6"/>
    <w:multiLevelType w:val="hybridMultilevel"/>
    <w:tmpl w:val="534E294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426D95"/>
    <w:multiLevelType w:val="hybridMultilevel"/>
    <w:tmpl w:val="3E8263E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4457C89"/>
    <w:multiLevelType w:val="hybridMultilevel"/>
    <w:tmpl w:val="7A2C4A06"/>
    <w:lvl w:ilvl="0" w:tplc="C1F21C64">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F8357C2"/>
    <w:multiLevelType w:val="hybridMultilevel"/>
    <w:tmpl w:val="0814202E"/>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8263E6"/>
    <w:multiLevelType w:val="hybridMultilevel"/>
    <w:tmpl w:val="478EA8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36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4B7C9F"/>
    <w:multiLevelType w:val="hybridMultilevel"/>
    <w:tmpl w:val="3E8263E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E7C206C"/>
    <w:multiLevelType w:val="hybridMultilevel"/>
    <w:tmpl w:val="44247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74D347A"/>
    <w:multiLevelType w:val="multilevel"/>
    <w:tmpl w:val="C0A2C35E"/>
    <w:lvl w:ilvl="0">
      <w:start w:val="1"/>
      <w:numFmt w:val="bullet"/>
      <w:lvlText w:val=""/>
      <w:lvlJc w:val="left"/>
      <w:pPr>
        <w:tabs>
          <w:tab w:val="num" w:pos="360"/>
        </w:tabs>
        <w:ind w:left="360" w:hanging="360"/>
      </w:pPr>
      <w:rPr>
        <w:rFonts w:ascii="Wingdings" w:hAnsi="Wingdings" w:cs="Wingdings" w:hint="default"/>
        <w:color w:val="00000A"/>
        <w:sz w:val="16"/>
      </w:rPr>
    </w:lvl>
    <w:lvl w:ilvl="1">
      <w:start w:val="1"/>
      <w:numFmt w:val="bullet"/>
      <w:lvlText w:val="-"/>
      <w:lvlJc w:val="left"/>
      <w:pPr>
        <w:tabs>
          <w:tab w:val="num" w:pos="1165"/>
        </w:tabs>
        <w:ind w:left="1165" w:hanging="360"/>
      </w:pPr>
      <w:rPr>
        <w:rFonts w:ascii="OpenSymbol" w:hAnsi="OpenSymbol" w:cs="OpenSymbol" w:hint="default"/>
        <w:sz w:val="16"/>
      </w:rPr>
    </w:lvl>
    <w:lvl w:ilvl="2">
      <w:start w:val="1"/>
      <w:numFmt w:val="bullet"/>
      <w:lvlText w:val=""/>
      <w:lvlJc w:val="left"/>
      <w:pPr>
        <w:tabs>
          <w:tab w:val="num" w:pos="1885"/>
        </w:tabs>
        <w:ind w:left="1885" w:hanging="360"/>
      </w:pPr>
      <w:rPr>
        <w:rFonts w:ascii="Wingdings" w:hAnsi="Wingdings" w:cs="Wingdings" w:hint="default"/>
      </w:rPr>
    </w:lvl>
    <w:lvl w:ilvl="3">
      <w:start w:val="1"/>
      <w:numFmt w:val="bullet"/>
      <w:lvlText w:val=""/>
      <w:lvlJc w:val="left"/>
      <w:pPr>
        <w:tabs>
          <w:tab w:val="num" w:pos="2605"/>
        </w:tabs>
        <w:ind w:left="2605" w:hanging="360"/>
      </w:pPr>
      <w:rPr>
        <w:rFonts w:ascii="Symbol" w:hAnsi="Symbol" w:cs="Symbol" w:hint="default"/>
      </w:rPr>
    </w:lvl>
    <w:lvl w:ilvl="4">
      <w:start w:val="1"/>
      <w:numFmt w:val="bullet"/>
      <w:lvlText w:val="o"/>
      <w:lvlJc w:val="left"/>
      <w:pPr>
        <w:tabs>
          <w:tab w:val="num" w:pos="3325"/>
        </w:tabs>
        <w:ind w:left="3325" w:hanging="360"/>
      </w:pPr>
      <w:rPr>
        <w:rFonts w:ascii="Courier New" w:hAnsi="Courier New" w:cs="Courier New" w:hint="default"/>
      </w:rPr>
    </w:lvl>
    <w:lvl w:ilvl="5">
      <w:start w:val="1"/>
      <w:numFmt w:val="bullet"/>
      <w:lvlText w:val=""/>
      <w:lvlJc w:val="left"/>
      <w:pPr>
        <w:tabs>
          <w:tab w:val="num" w:pos="4045"/>
        </w:tabs>
        <w:ind w:left="4045" w:hanging="360"/>
      </w:pPr>
      <w:rPr>
        <w:rFonts w:ascii="Wingdings" w:hAnsi="Wingdings" w:cs="Wingdings" w:hint="default"/>
      </w:rPr>
    </w:lvl>
    <w:lvl w:ilvl="6">
      <w:start w:val="1"/>
      <w:numFmt w:val="bullet"/>
      <w:lvlText w:val=""/>
      <w:lvlJc w:val="left"/>
      <w:pPr>
        <w:tabs>
          <w:tab w:val="num" w:pos="4765"/>
        </w:tabs>
        <w:ind w:left="4765" w:hanging="360"/>
      </w:pPr>
      <w:rPr>
        <w:rFonts w:ascii="Symbol" w:hAnsi="Symbol" w:cs="Symbol" w:hint="default"/>
      </w:rPr>
    </w:lvl>
    <w:lvl w:ilvl="7">
      <w:start w:val="1"/>
      <w:numFmt w:val="bullet"/>
      <w:lvlText w:val="o"/>
      <w:lvlJc w:val="left"/>
      <w:pPr>
        <w:tabs>
          <w:tab w:val="num" w:pos="5485"/>
        </w:tabs>
        <w:ind w:left="5485" w:hanging="360"/>
      </w:pPr>
      <w:rPr>
        <w:rFonts w:ascii="Courier New" w:hAnsi="Courier New" w:cs="Courier New" w:hint="default"/>
      </w:rPr>
    </w:lvl>
    <w:lvl w:ilvl="8">
      <w:start w:val="1"/>
      <w:numFmt w:val="bullet"/>
      <w:lvlText w:val=""/>
      <w:lvlJc w:val="left"/>
      <w:pPr>
        <w:tabs>
          <w:tab w:val="num" w:pos="6205"/>
        </w:tabs>
        <w:ind w:left="6205" w:hanging="360"/>
      </w:pPr>
      <w:rPr>
        <w:rFonts w:ascii="Wingdings" w:hAnsi="Wingdings" w:cs="Wingdings" w:hint="default"/>
      </w:rPr>
    </w:lvl>
  </w:abstractNum>
  <w:abstractNum w:abstractNumId="21" w15:restartNumberingAfterBreak="0">
    <w:nsid w:val="68A265F1"/>
    <w:multiLevelType w:val="hybridMultilevel"/>
    <w:tmpl w:val="54CECAC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69384F09"/>
    <w:multiLevelType w:val="hybridMultilevel"/>
    <w:tmpl w:val="9780A244"/>
    <w:lvl w:ilvl="0" w:tplc="6A3615B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69F7731A"/>
    <w:multiLevelType w:val="hybridMultilevel"/>
    <w:tmpl w:val="49BE5642"/>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6C8D2F2C"/>
    <w:multiLevelType w:val="hybridMultilevel"/>
    <w:tmpl w:val="CF42C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D72EDD"/>
    <w:multiLevelType w:val="hybridMultilevel"/>
    <w:tmpl w:val="7EDAD60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AF2CCC"/>
    <w:multiLevelType w:val="hybridMultilevel"/>
    <w:tmpl w:val="9C4204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0D436CE"/>
    <w:multiLevelType w:val="multilevel"/>
    <w:tmpl w:val="8D58F096"/>
    <w:lvl w:ilvl="0">
      <w:start w:val="1"/>
      <w:numFmt w:val="none"/>
      <w:suff w:val="nothing"/>
      <w:lvlText w:val=""/>
      <w:lvlJc w:val="left"/>
      <w:pPr>
        <w:tabs>
          <w:tab w:val="num" w:pos="432"/>
        </w:tabs>
        <w:ind w:left="432" w:hanging="432"/>
      </w:pPr>
    </w:lvl>
    <w:lvl w:ilvl="1">
      <w:start w:val="1"/>
      <w:numFmt w:val="decimal"/>
      <w:pStyle w:val="Heading2"/>
      <w:lvlText w:val="%2"/>
      <w:lvlJc w:val="left"/>
      <w:pPr>
        <w:ind w:left="576" w:hanging="576"/>
      </w:pPr>
      <w:rPr>
        <w:rFonts w:cs="Times New Roman"/>
      </w:rPr>
    </w:lvl>
    <w:lvl w:ilvl="2">
      <w:start w:val="1"/>
      <w:numFmt w:val="decimal"/>
      <w:pStyle w:val="Heading3"/>
      <w:lvlText w:val="%2.%3"/>
      <w:lvlJc w:val="left"/>
      <w:pPr>
        <w:tabs>
          <w:tab w:val="num" w:pos="142"/>
        </w:tabs>
        <w:ind w:left="862" w:hanging="720"/>
      </w:pPr>
      <w:rPr>
        <w:rFonts w:cs="Times New Roman"/>
      </w:rPr>
    </w:lvl>
    <w:lvl w:ilvl="3">
      <w:start w:val="1"/>
      <w:numFmt w:val="decimal"/>
      <w:pStyle w:val="Heading4"/>
      <w:lvlText w:val="%2.%3.%4"/>
      <w:lvlJc w:val="left"/>
      <w:pPr>
        <w:ind w:left="864" w:hanging="864"/>
      </w:pPr>
      <w:rPr>
        <w:rFonts w:cs="Times New Roman"/>
      </w:rPr>
    </w:lvl>
    <w:lvl w:ilvl="4">
      <w:start w:val="1"/>
      <w:numFmt w:val="decimal"/>
      <w:pStyle w:val="Heading5"/>
      <w:lvlText w:val="%2.%3.%4.%5"/>
      <w:lvlJc w:val="left"/>
      <w:pPr>
        <w:ind w:left="1008" w:hanging="1008"/>
      </w:pPr>
      <w:rPr>
        <w:rFonts w:cs="Times New Roman"/>
      </w:rPr>
    </w:lvl>
    <w:lvl w:ilvl="5">
      <w:start w:val="1"/>
      <w:numFmt w:val="decimal"/>
      <w:pStyle w:val="Heading6"/>
      <w:lvlText w:val="%2.%3.%4.%5.%6"/>
      <w:lvlJc w:val="left"/>
      <w:pPr>
        <w:ind w:left="1152" w:hanging="1152"/>
      </w:pPr>
      <w:rPr>
        <w:rFonts w:cs="Times New Roman"/>
      </w:rPr>
    </w:lvl>
    <w:lvl w:ilvl="6">
      <w:start w:val="1"/>
      <w:numFmt w:val="decimal"/>
      <w:pStyle w:val="Heading7"/>
      <w:lvlText w:val="%2.%3.%4.%5.%6.%7"/>
      <w:lvlJc w:val="left"/>
      <w:pPr>
        <w:ind w:left="1296" w:hanging="1296"/>
      </w:pPr>
      <w:rPr>
        <w:rFonts w:cs="Times New Roman"/>
      </w:rPr>
    </w:lvl>
    <w:lvl w:ilvl="7">
      <w:start w:val="1"/>
      <w:numFmt w:val="decimal"/>
      <w:pStyle w:val="Heading8"/>
      <w:lvlText w:val="%2.%3.%4.%5.%6.%7.%8"/>
      <w:lvlJc w:val="left"/>
      <w:pPr>
        <w:ind w:left="1440" w:hanging="1440"/>
      </w:pPr>
      <w:rPr>
        <w:rFonts w:cs="Times New Roman"/>
      </w:rPr>
    </w:lvl>
    <w:lvl w:ilvl="8">
      <w:start w:val="1"/>
      <w:numFmt w:val="decimal"/>
      <w:pStyle w:val="Heading9"/>
      <w:lvlText w:val="%2.%3.%4.%5.%6.%7.%8.%9"/>
      <w:lvlJc w:val="left"/>
      <w:pPr>
        <w:ind w:left="1584" w:hanging="1584"/>
      </w:pPr>
      <w:rPr>
        <w:rFonts w:cs="Times New Roman"/>
      </w:rPr>
    </w:lvl>
  </w:abstractNum>
  <w:abstractNum w:abstractNumId="28" w15:restartNumberingAfterBreak="0">
    <w:nsid w:val="77ED0102"/>
    <w:multiLevelType w:val="hybridMultilevel"/>
    <w:tmpl w:val="CC9E6B0C"/>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7A0D1D15"/>
    <w:multiLevelType w:val="hybridMultilevel"/>
    <w:tmpl w:val="A8FE99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D2F5102"/>
    <w:multiLevelType w:val="hybridMultilevel"/>
    <w:tmpl w:val="DD62996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27"/>
  </w:num>
  <w:num w:numId="4">
    <w:abstractNumId w:val="5"/>
  </w:num>
  <w:num w:numId="5">
    <w:abstractNumId w:val="0"/>
  </w:num>
  <w:num w:numId="6">
    <w:abstractNumId w:val="20"/>
  </w:num>
  <w:num w:numId="7">
    <w:abstractNumId w:val="10"/>
  </w:num>
  <w:num w:numId="8">
    <w:abstractNumId w:val="30"/>
  </w:num>
  <w:num w:numId="9">
    <w:abstractNumId w:val="28"/>
  </w:num>
  <w:num w:numId="10">
    <w:abstractNumId w:val="6"/>
  </w:num>
  <w:num w:numId="11">
    <w:abstractNumId w:val="8"/>
  </w:num>
  <w:num w:numId="12">
    <w:abstractNumId w:val="12"/>
  </w:num>
  <w:num w:numId="13">
    <w:abstractNumId w:val="21"/>
  </w:num>
  <w:num w:numId="14">
    <w:abstractNumId w:val="17"/>
  </w:num>
  <w:num w:numId="15">
    <w:abstractNumId w:val="1"/>
  </w:num>
  <w:num w:numId="16">
    <w:abstractNumId w:val="16"/>
  </w:num>
  <w:num w:numId="17">
    <w:abstractNumId w:val="29"/>
  </w:num>
  <w:num w:numId="18">
    <w:abstractNumId w:val="19"/>
  </w:num>
  <w:num w:numId="19">
    <w:abstractNumId w:val="4"/>
  </w:num>
  <w:num w:numId="20">
    <w:abstractNumId w:val="11"/>
  </w:num>
  <w:num w:numId="21">
    <w:abstractNumId w:val="7"/>
  </w:num>
  <w:num w:numId="22">
    <w:abstractNumId w:val="13"/>
  </w:num>
  <w:num w:numId="23">
    <w:abstractNumId w:val="24"/>
  </w:num>
  <w:num w:numId="24">
    <w:abstractNumId w:val="26"/>
  </w:num>
  <w:num w:numId="25">
    <w:abstractNumId w:val="14"/>
  </w:num>
  <w:num w:numId="26">
    <w:abstractNumId w:val="23"/>
  </w:num>
  <w:num w:numId="27">
    <w:abstractNumId w:val="18"/>
  </w:num>
  <w:num w:numId="28">
    <w:abstractNumId w:val="15"/>
  </w:num>
  <w:num w:numId="29">
    <w:abstractNumId w:val="3"/>
  </w:num>
  <w:num w:numId="30">
    <w:abstractNumId w:val="2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9EC"/>
    <w:rsid w:val="00000D86"/>
    <w:rsid w:val="00002906"/>
    <w:rsid w:val="00021876"/>
    <w:rsid w:val="00021D7D"/>
    <w:rsid w:val="00022904"/>
    <w:rsid w:val="00022A49"/>
    <w:rsid w:val="00025C2C"/>
    <w:rsid w:val="0002655A"/>
    <w:rsid w:val="000352AC"/>
    <w:rsid w:val="00040983"/>
    <w:rsid w:val="00043880"/>
    <w:rsid w:val="00043E63"/>
    <w:rsid w:val="000442BB"/>
    <w:rsid w:val="00045821"/>
    <w:rsid w:val="00050DA0"/>
    <w:rsid w:val="0005110F"/>
    <w:rsid w:val="00051463"/>
    <w:rsid w:val="00052FC8"/>
    <w:rsid w:val="0005387E"/>
    <w:rsid w:val="0005404E"/>
    <w:rsid w:val="00061344"/>
    <w:rsid w:val="000620B1"/>
    <w:rsid w:val="000622B0"/>
    <w:rsid w:val="00062A62"/>
    <w:rsid w:val="0006658F"/>
    <w:rsid w:val="00066E35"/>
    <w:rsid w:val="000675DF"/>
    <w:rsid w:val="00067FED"/>
    <w:rsid w:val="00073422"/>
    <w:rsid w:val="00074582"/>
    <w:rsid w:val="0007702F"/>
    <w:rsid w:val="00082F64"/>
    <w:rsid w:val="00084290"/>
    <w:rsid w:val="00087FB2"/>
    <w:rsid w:val="0009418E"/>
    <w:rsid w:val="00095E38"/>
    <w:rsid w:val="000A52E7"/>
    <w:rsid w:val="000A7467"/>
    <w:rsid w:val="000A7EE8"/>
    <w:rsid w:val="000B0159"/>
    <w:rsid w:val="000B1E79"/>
    <w:rsid w:val="000B3B91"/>
    <w:rsid w:val="000B4E10"/>
    <w:rsid w:val="000B51E2"/>
    <w:rsid w:val="000B637F"/>
    <w:rsid w:val="000B783E"/>
    <w:rsid w:val="000C1B0E"/>
    <w:rsid w:val="000C4326"/>
    <w:rsid w:val="000C53A5"/>
    <w:rsid w:val="000C5811"/>
    <w:rsid w:val="000D1539"/>
    <w:rsid w:val="000D1BE6"/>
    <w:rsid w:val="000D5148"/>
    <w:rsid w:val="000D66B2"/>
    <w:rsid w:val="000E6EBF"/>
    <w:rsid w:val="000F130E"/>
    <w:rsid w:val="000F4D8F"/>
    <w:rsid w:val="000F5F69"/>
    <w:rsid w:val="00101708"/>
    <w:rsid w:val="00107CDE"/>
    <w:rsid w:val="0011099E"/>
    <w:rsid w:val="00111E31"/>
    <w:rsid w:val="00112CFB"/>
    <w:rsid w:val="00115135"/>
    <w:rsid w:val="001172BE"/>
    <w:rsid w:val="00117D63"/>
    <w:rsid w:val="001206C9"/>
    <w:rsid w:val="00121549"/>
    <w:rsid w:val="00121EBB"/>
    <w:rsid w:val="001220DD"/>
    <w:rsid w:val="00123804"/>
    <w:rsid w:val="00124F5A"/>
    <w:rsid w:val="001263F5"/>
    <w:rsid w:val="001264E9"/>
    <w:rsid w:val="001278A2"/>
    <w:rsid w:val="00136B19"/>
    <w:rsid w:val="001450C7"/>
    <w:rsid w:val="001468C5"/>
    <w:rsid w:val="00146F19"/>
    <w:rsid w:val="00146F2F"/>
    <w:rsid w:val="001472A9"/>
    <w:rsid w:val="00147AC7"/>
    <w:rsid w:val="0015109B"/>
    <w:rsid w:val="0015138A"/>
    <w:rsid w:val="0015309D"/>
    <w:rsid w:val="00153F2E"/>
    <w:rsid w:val="00155422"/>
    <w:rsid w:val="00156841"/>
    <w:rsid w:val="001578CE"/>
    <w:rsid w:val="0015792C"/>
    <w:rsid w:val="00160B85"/>
    <w:rsid w:val="0016213C"/>
    <w:rsid w:val="00163B3F"/>
    <w:rsid w:val="001658A2"/>
    <w:rsid w:val="0016665F"/>
    <w:rsid w:val="0017026B"/>
    <w:rsid w:val="001774DC"/>
    <w:rsid w:val="00177642"/>
    <w:rsid w:val="00180454"/>
    <w:rsid w:val="00180DF2"/>
    <w:rsid w:val="001827F0"/>
    <w:rsid w:val="001847E4"/>
    <w:rsid w:val="00184F52"/>
    <w:rsid w:val="001857B1"/>
    <w:rsid w:val="00187409"/>
    <w:rsid w:val="00194F13"/>
    <w:rsid w:val="00197F64"/>
    <w:rsid w:val="00197F68"/>
    <w:rsid w:val="001A19CD"/>
    <w:rsid w:val="001A3012"/>
    <w:rsid w:val="001A5273"/>
    <w:rsid w:val="001B1D4B"/>
    <w:rsid w:val="001B1D51"/>
    <w:rsid w:val="001B2BF5"/>
    <w:rsid w:val="001B40CD"/>
    <w:rsid w:val="001B41E0"/>
    <w:rsid w:val="001B548D"/>
    <w:rsid w:val="001B6F0C"/>
    <w:rsid w:val="001B7116"/>
    <w:rsid w:val="001C0D42"/>
    <w:rsid w:val="001C26F3"/>
    <w:rsid w:val="001C3C46"/>
    <w:rsid w:val="001C5E5D"/>
    <w:rsid w:val="001D02B6"/>
    <w:rsid w:val="001D1298"/>
    <w:rsid w:val="001D19A6"/>
    <w:rsid w:val="001D48F7"/>
    <w:rsid w:val="001D6E00"/>
    <w:rsid w:val="001E0442"/>
    <w:rsid w:val="001E1D7F"/>
    <w:rsid w:val="001E31DD"/>
    <w:rsid w:val="001E5F12"/>
    <w:rsid w:val="001E7725"/>
    <w:rsid w:val="001E7C70"/>
    <w:rsid w:val="00201205"/>
    <w:rsid w:val="002043C5"/>
    <w:rsid w:val="0021035C"/>
    <w:rsid w:val="00213E5D"/>
    <w:rsid w:val="0022777B"/>
    <w:rsid w:val="00234954"/>
    <w:rsid w:val="00236C15"/>
    <w:rsid w:val="00237397"/>
    <w:rsid w:val="00245198"/>
    <w:rsid w:val="0024718A"/>
    <w:rsid w:val="00250018"/>
    <w:rsid w:val="00253D11"/>
    <w:rsid w:val="002573FC"/>
    <w:rsid w:val="0026071C"/>
    <w:rsid w:val="002629AE"/>
    <w:rsid w:val="00274D1C"/>
    <w:rsid w:val="0027643F"/>
    <w:rsid w:val="00277734"/>
    <w:rsid w:val="00277A56"/>
    <w:rsid w:val="00281F35"/>
    <w:rsid w:val="00282EFD"/>
    <w:rsid w:val="00284868"/>
    <w:rsid w:val="00286F56"/>
    <w:rsid w:val="00297577"/>
    <w:rsid w:val="002A13D6"/>
    <w:rsid w:val="002A1C41"/>
    <w:rsid w:val="002A352D"/>
    <w:rsid w:val="002A4964"/>
    <w:rsid w:val="002A4F42"/>
    <w:rsid w:val="002B04E8"/>
    <w:rsid w:val="002B1436"/>
    <w:rsid w:val="002B234F"/>
    <w:rsid w:val="002B50A6"/>
    <w:rsid w:val="002B5C09"/>
    <w:rsid w:val="002B60D1"/>
    <w:rsid w:val="002C0228"/>
    <w:rsid w:val="002C6108"/>
    <w:rsid w:val="002C74A8"/>
    <w:rsid w:val="002C7849"/>
    <w:rsid w:val="002D2B44"/>
    <w:rsid w:val="002D2BC5"/>
    <w:rsid w:val="002D33A4"/>
    <w:rsid w:val="002E48A5"/>
    <w:rsid w:val="002E625A"/>
    <w:rsid w:val="002E7534"/>
    <w:rsid w:val="002F1516"/>
    <w:rsid w:val="002F3068"/>
    <w:rsid w:val="003066BF"/>
    <w:rsid w:val="00306949"/>
    <w:rsid w:val="0031433B"/>
    <w:rsid w:val="0031731C"/>
    <w:rsid w:val="00323B41"/>
    <w:rsid w:val="00323C58"/>
    <w:rsid w:val="00324760"/>
    <w:rsid w:val="00325309"/>
    <w:rsid w:val="003312CD"/>
    <w:rsid w:val="00331869"/>
    <w:rsid w:val="00333620"/>
    <w:rsid w:val="0033473C"/>
    <w:rsid w:val="003357F4"/>
    <w:rsid w:val="00336C1E"/>
    <w:rsid w:val="00337A32"/>
    <w:rsid w:val="00345901"/>
    <w:rsid w:val="00346C8C"/>
    <w:rsid w:val="003519AD"/>
    <w:rsid w:val="00352B3B"/>
    <w:rsid w:val="003532F4"/>
    <w:rsid w:val="00355A15"/>
    <w:rsid w:val="0035727E"/>
    <w:rsid w:val="0035742B"/>
    <w:rsid w:val="00364416"/>
    <w:rsid w:val="0036500A"/>
    <w:rsid w:val="00367000"/>
    <w:rsid w:val="003719FB"/>
    <w:rsid w:val="00372E07"/>
    <w:rsid w:val="00374EA9"/>
    <w:rsid w:val="003750FA"/>
    <w:rsid w:val="00376669"/>
    <w:rsid w:val="00377082"/>
    <w:rsid w:val="00384BC8"/>
    <w:rsid w:val="00385B0B"/>
    <w:rsid w:val="00387A0F"/>
    <w:rsid w:val="00390B6E"/>
    <w:rsid w:val="00391212"/>
    <w:rsid w:val="00392875"/>
    <w:rsid w:val="003A5DE6"/>
    <w:rsid w:val="003A751C"/>
    <w:rsid w:val="003B0ECF"/>
    <w:rsid w:val="003B174A"/>
    <w:rsid w:val="003B2BD6"/>
    <w:rsid w:val="003B57E4"/>
    <w:rsid w:val="003B5E16"/>
    <w:rsid w:val="003C16A3"/>
    <w:rsid w:val="003C2775"/>
    <w:rsid w:val="003C446E"/>
    <w:rsid w:val="003C53AC"/>
    <w:rsid w:val="003D07EF"/>
    <w:rsid w:val="003D171F"/>
    <w:rsid w:val="003D3FDF"/>
    <w:rsid w:val="003D64A5"/>
    <w:rsid w:val="003E0B1B"/>
    <w:rsid w:val="003E2228"/>
    <w:rsid w:val="003E290D"/>
    <w:rsid w:val="003E562D"/>
    <w:rsid w:val="003F0451"/>
    <w:rsid w:val="003F3EF8"/>
    <w:rsid w:val="0040058D"/>
    <w:rsid w:val="004022E4"/>
    <w:rsid w:val="00403188"/>
    <w:rsid w:val="004061DA"/>
    <w:rsid w:val="00412363"/>
    <w:rsid w:val="00414E05"/>
    <w:rsid w:val="004165ED"/>
    <w:rsid w:val="00426AA3"/>
    <w:rsid w:val="00427AAD"/>
    <w:rsid w:val="00431B45"/>
    <w:rsid w:val="0043303D"/>
    <w:rsid w:val="00434EE1"/>
    <w:rsid w:val="00435262"/>
    <w:rsid w:val="00435290"/>
    <w:rsid w:val="004360BD"/>
    <w:rsid w:val="00441126"/>
    <w:rsid w:val="00442A78"/>
    <w:rsid w:val="0044788B"/>
    <w:rsid w:val="004501CF"/>
    <w:rsid w:val="00454F7B"/>
    <w:rsid w:val="00455109"/>
    <w:rsid w:val="00455BF3"/>
    <w:rsid w:val="00460284"/>
    <w:rsid w:val="004605C3"/>
    <w:rsid w:val="004629E9"/>
    <w:rsid w:val="00463015"/>
    <w:rsid w:val="00463030"/>
    <w:rsid w:val="00464133"/>
    <w:rsid w:val="00470071"/>
    <w:rsid w:val="00471DD1"/>
    <w:rsid w:val="004769D1"/>
    <w:rsid w:val="00477777"/>
    <w:rsid w:val="004808C3"/>
    <w:rsid w:val="00486C98"/>
    <w:rsid w:val="00492914"/>
    <w:rsid w:val="00492F2D"/>
    <w:rsid w:val="00493B3A"/>
    <w:rsid w:val="00493FB2"/>
    <w:rsid w:val="00496463"/>
    <w:rsid w:val="004A32FC"/>
    <w:rsid w:val="004A4074"/>
    <w:rsid w:val="004A417A"/>
    <w:rsid w:val="004A6FD9"/>
    <w:rsid w:val="004A7815"/>
    <w:rsid w:val="004A7DA2"/>
    <w:rsid w:val="004B2AE5"/>
    <w:rsid w:val="004B58D8"/>
    <w:rsid w:val="004B5AEF"/>
    <w:rsid w:val="004B5BEC"/>
    <w:rsid w:val="004C10C4"/>
    <w:rsid w:val="004C16EF"/>
    <w:rsid w:val="004C7282"/>
    <w:rsid w:val="004D0F08"/>
    <w:rsid w:val="004D27E2"/>
    <w:rsid w:val="004D37C0"/>
    <w:rsid w:val="004D50A7"/>
    <w:rsid w:val="004E0F72"/>
    <w:rsid w:val="004F0738"/>
    <w:rsid w:val="004F0C2B"/>
    <w:rsid w:val="004F3411"/>
    <w:rsid w:val="004F6090"/>
    <w:rsid w:val="004F7A83"/>
    <w:rsid w:val="0050295D"/>
    <w:rsid w:val="005033CA"/>
    <w:rsid w:val="005207BD"/>
    <w:rsid w:val="00523FF8"/>
    <w:rsid w:val="00526ACE"/>
    <w:rsid w:val="00535806"/>
    <w:rsid w:val="00536C06"/>
    <w:rsid w:val="00537428"/>
    <w:rsid w:val="0054590F"/>
    <w:rsid w:val="00545A7A"/>
    <w:rsid w:val="00550622"/>
    <w:rsid w:val="00557B9C"/>
    <w:rsid w:val="00560D97"/>
    <w:rsid w:val="00560FC3"/>
    <w:rsid w:val="005633D7"/>
    <w:rsid w:val="00565FBB"/>
    <w:rsid w:val="00576A83"/>
    <w:rsid w:val="005778CB"/>
    <w:rsid w:val="005800BD"/>
    <w:rsid w:val="005813B5"/>
    <w:rsid w:val="005823AB"/>
    <w:rsid w:val="00582663"/>
    <w:rsid w:val="00585958"/>
    <w:rsid w:val="005871B5"/>
    <w:rsid w:val="0058749D"/>
    <w:rsid w:val="00590281"/>
    <w:rsid w:val="005918E3"/>
    <w:rsid w:val="00592E2D"/>
    <w:rsid w:val="00597375"/>
    <w:rsid w:val="005A1910"/>
    <w:rsid w:val="005A1E2F"/>
    <w:rsid w:val="005A4E03"/>
    <w:rsid w:val="005A563F"/>
    <w:rsid w:val="005A592F"/>
    <w:rsid w:val="005A65CE"/>
    <w:rsid w:val="005A6F8B"/>
    <w:rsid w:val="005B344C"/>
    <w:rsid w:val="005B4B8E"/>
    <w:rsid w:val="005B7BE6"/>
    <w:rsid w:val="005C5CFB"/>
    <w:rsid w:val="005C6410"/>
    <w:rsid w:val="005D005B"/>
    <w:rsid w:val="005D0D0B"/>
    <w:rsid w:val="005D1E82"/>
    <w:rsid w:val="005D30AF"/>
    <w:rsid w:val="005D4A71"/>
    <w:rsid w:val="005D7AFE"/>
    <w:rsid w:val="005E42C2"/>
    <w:rsid w:val="005E5A54"/>
    <w:rsid w:val="005E63EC"/>
    <w:rsid w:val="005F2F0B"/>
    <w:rsid w:val="005F3462"/>
    <w:rsid w:val="0060003A"/>
    <w:rsid w:val="0061630F"/>
    <w:rsid w:val="00621BCD"/>
    <w:rsid w:val="0062212A"/>
    <w:rsid w:val="0062237B"/>
    <w:rsid w:val="00623F56"/>
    <w:rsid w:val="00626B4A"/>
    <w:rsid w:val="006315BE"/>
    <w:rsid w:val="006342EE"/>
    <w:rsid w:val="00637C1D"/>
    <w:rsid w:val="0064166A"/>
    <w:rsid w:val="00641894"/>
    <w:rsid w:val="0064247B"/>
    <w:rsid w:val="006478A2"/>
    <w:rsid w:val="00660770"/>
    <w:rsid w:val="00661806"/>
    <w:rsid w:val="006626B1"/>
    <w:rsid w:val="00665C29"/>
    <w:rsid w:val="006669CF"/>
    <w:rsid w:val="00676D87"/>
    <w:rsid w:val="00684591"/>
    <w:rsid w:val="0068462D"/>
    <w:rsid w:val="00686797"/>
    <w:rsid w:val="00687176"/>
    <w:rsid w:val="00687D47"/>
    <w:rsid w:val="00690823"/>
    <w:rsid w:val="00691EC6"/>
    <w:rsid w:val="006941C3"/>
    <w:rsid w:val="00695D42"/>
    <w:rsid w:val="00696753"/>
    <w:rsid w:val="006A39FF"/>
    <w:rsid w:val="006A68C1"/>
    <w:rsid w:val="006B0D16"/>
    <w:rsid w:val="006B0D2C"/>
    <w:rsid w:val="006B234B"/>
    <w:rsid w:val="006B3ECB"/>
    <w:rsid w:val="006B73E0"/>
    <w:rsid w:val="006B7562"/>
    <w:rsid w:val="006C150F"/>
    <w:rsid w:val="006C625D"/>
    <w:rsid w:val="006D000D"/>
    <w:rsid w:val="006D1B1F"/>
    <w:rsid w:val="006D7343"/>
    <w:rsid w:val="006E33D8"/>
    <w:rsid w:val="006E34EB"/>
    <w:rsid w:val="006F0BEF"/>
    <w:rsid w:val="006F1686"/>
    <w:rsid w:val="006F1689"/>
    <w:rsid w:val="006F1C05"/>
    <w:rsid w:val="006F3117"/>
    <w:rsid w:val="006F3E6C"/>
    <w:rsid w:val="006F76F1"/>
    <w:rsid w:val="006F79B9"/>
    <w:rsid w:val="00705BD0"/>
    <w:rsid w:val="007078D9"/>
    <w:rsid w:val="007114A5"/>
    <w:rsid w:val="00712301"/>
    <w:rsid w:val="00714083"/>
    <w:rsid w:val="00721856"/>
    <w:rsid w:val="00722D76"/>
    <w:rsid w:val="0072608F"/>
    <w:rsid w:val="0072621F"/>
    <w:rsid w:val="00733028"/>
    <w:rsid w:val="00736D86"/>
    <w:rsid w:val="0074078E"/>
    <w:rsid w:val="00740AFE"/>
    <w:rsid w:val="00740F66"/>
    <w:rsid w:val="00743E08"/>
    <w:rsid w:val="00747DC1"/>
    <w:rsid w:val="007520D9"/>
    <w:rsid w:val="007547F7"/>
    <w:rsid w:val="00764798"/>
    <w:rsid w:val="007675A8"/>
    <w:rsid w:val="007709B8"/>
    <w:rsid w:val="00772293"/>
    <w:rsid w:val="00774F7F"/>
    <w:rsid w:val="00776F0B"/>
    <w:rsid w:val="00777730"/>
    <w:rsid w:val="00782E49"/>
    <w:rsid w:val="00785C6A"/>
    <w:rsid w:val="00787AF9"/>
    <w:rsid w:val="007924DA"/>
    <w:rsid w:val="0079393D"/>
    <w:rsid w:val="0079465A"/>
    <w:rsid w:val="007A7502"/>
    <w:rsid w:val="007B41D0"/>
    <w:rsid w:val="007B4C60"/>
    <w:rsid w:val="007B5863"/>
    <w:rsid w:val="007B7520"/>
    <w:rsid w:val="007C22DB"/>
    <w:rsid w:val="007C2C56"/>
    <w:rsid w:val="007C5E40"/>
    <w:rsid w:val="007C7C68"/>
    <w:rsid w:val="007C7DF2"/>
    <w:rsid w:val="007D09E4"/>
    <w:rsid w:val="007D55D1"/>
    <w:rsid w:val="007E1CAB"/>
    <w:rsid w:val="007E2FCA"/>
    <w:rsid w:val="007E35D6"/>
    <w:rsid w:val="007E6ABA"/>
    <w:rsid w:val="007F2006"/>
    <w:rsid w:val="007F23BB"/>
    <w:rsid w:val="00803C49"/>
    <w:rsid w:val="00804DC5"/>
    <w:rsid w:val="0080559A"/>
    <w:rsid w:val="00805B70"/>
    <w:rsid w:val="00806D0C"/>
    <w:rsid w:val="00807D80"/>
    <w:rsid w:val="0081139C"/>
    <w:rsid w:val="00815372"/>
    <w:rsid w:val="00815F92"/>
    <w:rsid w:val="00817874"/>
    <w:rsid w:val="008178CA"/>
    <w:rsid w:val="00817DF5"/>
    <w:rsid w:val="00824225"/>
    <w:rsid w:val="00824300"/>
    <w:rsid w:val="008276E6"/>
    <w:rsid w:val="00831AE0"/>
    <w:rsid w:val="00832259"/>
    <w:rsid w:val="008334BE"/>
    <w:rsid w:val="00834542"/>
    <w:rsid w:val="0083593B"/>
    <w:rsid w:val="00840384"/>
    <w:rsid w:val="0084302F"/>
    <w:rsid w:val="00844523"/>
    <w:rsid w:val="008456FB"/>
    <w:rsid w:val="0084677A"/>
    <w:rsid w:val="00847694"/>
    <w:rsid w:val="00847B0B"/>
    <w:rsid w:val="0085160F"/>
    <w:rsid w:val="00851816"/>
    <w:rsid w:val="00854A98"/>
    <w:rsid w:val="00854E67"/>
    <w:rsid w:val="00856D86"/>
    <w:rsid w:val="0085761E"/>
    <w:rsid w:val="00862A8F"/>
    <w:rsid w:val="0086679F"/>
    <w:rsid w:val="0087168E"/>
    <w:rsid w:val="00873A4E"/>
    <w:rsid w:val="00875D99"/>
    <w:rsid w:val="00881586"/>
    <w:rsid w:val="00884980"/>
    <w:rsid w:val="00886607"/>
    <w:rsid w:val="00892291"/>
    <w:rsid w:val="00892AB3"/>
    <w:rsid w:val="00894B01"/>
    <w:rsid w:val="00896B45"/>
    <w:rsid w:val="008B2CF5"/>
    <w:rsid w:val="008B5E19"/>
    <w:rsid w:val="008C05EE"/>
    <w:rsid w:val="008C2468"/>
    <w:rsid w:val="008C28B1"/>
    <w:rsid w:val="008C5679"/>
    <w:rsid w:val="008D11E3"/>
    <w:rsid w:val="008D5E45"/>
    <w:rsid w:val="008E0F49"/>
    <w:rsid w:val="008E465C"/>
    <w:rsid w:val="008E6FA3"/>
    <w:rsid w:val="008E790A"/>
    <w:rsid w:val="008F2742"/>
    <w:rsid w:val="008F51AC"/>
    <w:rsid w:val="008F5555"/>
    <w:rsid w:val="008F5C05"/>
    <w:rsid w:val="008F6F85"/>
    <w:rsid w:val="00910263"/>
    <w:rsid w:val="0091448D"/>
    <w:rsid w:val="00915F6F"/>
    <w:rsid w:val="009176FA"/>
    <w:rsid w:val="00917B05"/>
    <w:rsid w:val="009230C5"/>
    <w:rsid w:val="00924233"/>
    <w:rsid w:val="00930B23"/>
    <w:rsid w:val="009342CE"/>
    <w:rsid w:val="0093631E"/>
    <w:rsid w:val="009367D4"/>
    <w:rsid w:val="00936F15"/>
    <w:rsid w:val="00937427"/>
    <w:rsid w:val="0094029F"/>
    <w:rsid w:val="0094220E"/>
    <w:rsid w:val="00945558"/>
    <w:rsid w:val="00945A27"/>
    <w:rsid w:val="0095529E"/>
    <w:rsid w:val="009565AE"/>
    <w:rsid w:val="00960398"/>
    <w:rsid w:val="00960A9E"/>
    <w:rsid w:val="0096430B"/>
    <w:rsid w:val="00965F43"/>
    <w:rsid w:val="00974CF2"/>
    <w:rsid w:val="009754BA"/>
    <w:rsid w:val="009772B5"/>
    <w:rsid w:val="00980924"/>
    <w:rsid w:val="0098106F"/>
    <w:rsid w:val="00982BC2"/>
    <w:rsid w:val="009857C7"/>
    <w:rsid w:val="009900D7"/>
    <w:rsid w:val="00996259"/>
    <w:rsid w:val="009A06A6"/>
    <w:rsid w:val="009A6187"/>
    <w:rsid w:val="009A6E8C"/>
    <w:rsid w:val="009B29BC"/>
    <w:rsid w:val="009C22AF"/>
    <w:rsid w:val="009C2B34"/>
    <w:rsid w:val="009C3A87"/>
    <w:rsid w:val="009C6BC0"/>
    <w:rsid w:val="009D103A"/>
    <w:rsid w:val="009D3AEC"/>
    <w:rsid w:val="009D5FCF"/>
    <w:rsid w:val="009E333A"/>
    <w:rsid w:val="009E4DA2"/>
    <w:rsid w:val="009F4225"/>
    <w:rsid w:val="009F485E"/>
    <w:rsid w:val="00A00288"/>
    <w:rsid w:val="00A010E9"/>
    <w:rsid w:val="00A01A26"/>
    <w:rsid w:val="00A01FB1"/>
    <w:rsid w:val="00A0467E"/>
    <w:rsid w:val="00A0758E"/>
    <w:rsid w:val="00A133C8"/>
    <w:rsid w:val="00A27C75"/>
    <w:rsid w:val="00A41D7E"/>
    <w:rsid w:val="00A467E3"/>
    <w:rsid w:val="00A5660F"/>
    <w:rsid w:val="00A614E1"/>
    <w:rsid w:val="00A63CF1"/>
    <w:rsid w:val="00A67C31"/>
    <w:rsid w:val="00A70361"/>
    <w:rsid w:val="00A732C4"/>
    <w:rsid w:val="00A73892"/>
    <w:rsid w:val="00A73AE3"/>
    <w:rsid w:val="00A74058"/>
    <w:rsid w:val="00A747DD"/>
    <w:rsid w:val="00A752EF"/>
    <w:rsid w:val="00A855C1"/>
    <w:rsid w:val="00A85FA2"/>
    <w:rsid w:val="00A90CFB"/>
    <w:rsid w:val="00A90CFD"/>
    <w:rsid w:val="00A91D6D"/>
    <w:rsid w:val="00A97D6D"/>
    <w:rsid w:val="00AA40B2"/>
    <w:rsid w:val="00AA504C"/>
    <w:rsid w:val="00AA7562"/>
    <w:rsid w:val="00AA7F53"/>
    <w:rsid w:val="00AB1609"/>
    <w:rsid w:val="00AB275F"/>
    <w:rsid w:val="00AB28F4"/>
    <w:rsid w:val="00AB6AC2"/>
    <w:rsid w:val="00AC0BFE"/>
    <w:rsid w:val="00AC38FF"/>
    <w:rsid w:val="00AC4D66"/>
    <w:rsid w:val="00AC551B"/>
    <w:rsid w:val="00AC6025"/>
    <w:rsid w:val="00AC6BBA"/>
    <w:rsid w:val="00AD02CE"/>
    <w:rsid w:val="00AD5FF5"/>
    <w:rsid w:val="00AD6840"/>
    <w:rsid w:val="00AD73DC"/>
    <w:rsid w:val="00AE2599"/>
    <w:rsid w:val="00AE33B5"/>
    <w:rsid w:val="00AE4B15"/>
    <w:rsid w:val="00AE5709"/>
    <w:rsid w:val="00AF2BEE"/>
    <w:rsid w:val="00AF3A47"/>
    <w:rsid w:val="00AF4316"/>
    <w:rsid w:val="00AF4FFC"/>
    <w:rsid w:val="00AF57B0"/>
    <w:rsid w:val="00AF6954"/>
    <w:rsid w:val="00B05636"/>
    <w:rsid w:val="00B14723"/>
    <w:rsid w:val="00B15BBA"/>
    <w:rsid w:val="00B16B81"/>
    <w:rsid w:val="00B1784D"/>
    <w:rsid w:val="00B26569"/>
    <w:rsid w:val="00B418E0"/>
    <w:rsid w:val="00B42739"/>
    <w:rsid w:val="00B5366D"/>
    <w:rsid w:val="00B558E8"/>
    <w:rsid w:val="00B55F69"/>
    <w:rsid w:val="00B634EE"/>
    <w:rsid w:val="00B64A5E"/>
    <w:rsid w:val="00B7138C"/>
    <w:rsid w:val="00B74DD8"/>
    <w:rsid w:val="00B7527D"/>
    <w:rsid w:val="00B76902"/>
    <w:rsid w:val="00B84880"/>
    <w:rsid w:val="00B865F5"/>
    <w:rsid w:val="00B87DCF"/>
    <w:rsid w:val="00B91C55"/>
    <w:rsid w:val="00B934BA"/>
    <w:rsid w:val="00B93898"/>
    <w:rsid w:val="00B95FD4"/>
    <w:rsid w:val="00BA2521"/>
    <w:rsid w:val="00BA6CFB"/>
    <w:rsid w:val="00BB0CA6"/>
    <w:rsid w:val="00BB3789"/>
    <w:rsid w:val="00BC2735"/>
    <w:rsid w:val="00BC29A5"/>
    <w:rsid w:val="00BC30D0"/>
    <w:rsid w:val="00BC5546"/>
    <w:rsid w:val="00BC5DE6"/>
    <w:rsid w:val="00BC6531"/>
    <w:rsid w:val="00BD0026"/>
    <w:rsid w:val="00BD0808"/>
    <w:rsid w:val="00BD22AC"/>
    <w:rsid w:val="00BD5717"/>
    <w:rsid w:val="00BD6418"/>
    <w:rsid w:val="00BE03A4"/>
    <w:rsid w:val="00BE3804"/>
    <w:rsid w:val="00BE7AB3"/>
    <w:rsid w:val="00BF420A"/>
    <w:rsid w:val="00C04FEF"/>
    <w:rsid w:val="00C07DA7"/>
    <w:rsid w:val="00C12AD4"/>
    <w:rsid w:val="00C15EBC"/>
    <w:rsid w:val="00C16285"/>
    <w:rsid w:val="00C16379"/>
    <w:rsid w:val="00C21163"/>
    <w:rsid w:val="00C21377"/>
    <w:rsid w:val="00C232E4"/>
    <w:rsid w:val="00C27DC9"/>
    <w:rsid w:val="00C31742"/>
    <w:rsid w:val="00C34F51"/>
    <w:rsid w:val="00C35E87"/>
    <w:rsid w:val="00C4205C"/>
    <w:rsid w:val="00C43EB8"/>
    <w:rsid w:val="00C4766D"/>
    <w:rsid w:val="00C51C15"/>
    <w:rsid w:val="00C539E1"/>
    <w:rsid w:val="00C55CCA"/>
    <w:rsid w:val="00C578A4"/>
    <w:rsid w:val="00C5793A"/>
    <w:rsid w:val="00C61F56"/>
    <w:rsid w:val="00C626BF"/>
    <w:rsid w:val="00C70EF2"/>
    <w:rsid w:val="00C71EE0"/>
    <w:rsid w:val="00C77396"/>
    <w:rsid w:val="00C8075F"/>
    <w:rsid w:val="00C82BD9"/>
    <w:rsid w:val="00C86252"/>
    <w:rsid w:val="00C946AE"/>
    <w:rsid w:val="00CA084F"/>
    <w:rsid w:val="00CA15C8"/>
    <w:rsid w:val="00CA28FF"/>
    <w:rsid w:val="00CA5379"/>
    <w:rsid w:val="00CA6EA6"/>
    <w:rsid w:val="00CB14B2"/>
    <w:rsid w:val="00CB2DD1"/>
    <w:rsid w:val="00CB48A2"/>
    <w:rsid w:val="00CB6290"/>
    <w:rsid w:val="00CB7B8C"/>
    <w:rsid w:val="00CC2ABE"/>
    <w:rsid w:val="00CC3C90"/>
    <w:rsid w:val="00CC5F23"/>
    <w:rsid w:val="00CC75E4"/>
    <w:rsid w:val="00CC7D66"/>
    <w:rsid w:val="00CD6332"/>
    <w:rsid w:val="00CE0D7D"/>
    <w:rsid w:val="00CE3821"/>
    <w:rsid w:val="00CE6259"/>
    <w:rsid w:val="00CE7BA6"/>
    <w:rsid w:val="00CF0815"/>
    <w:rsid w:val="00CF1105"/>
    <w:rsid w:val="00CF2510"/>
    <w:rsid w:val="00CF355B"/>
    <w:rsid w:val="00CF5E04"/>
    <w:rsid w:val="00D02C24"/>
    <w:rsid w:val="00D02D64"/>
    <w:rsid w:val="00D06F9D"/>
    <w:rsid w:val="00D105F3"/>
    <w:rsid w:val="00D139EE"/>
    <w:rsid w:val="00D1518E"/>
    <w:rsid w:val="00D17F1E"/>
    <w:rsid w:val="00D24C30"/>
    <w:rsid w:val="00D27FDB"/>
    <w:rsid w:val="00D31FB2"/>
    <w:rsid w:val="00D3220D"/>
    <w:rsid w:val="00D335CE"/>
    <w:rsid w:val="00D4008C"/>
    <w:rsid w:val="00D4144A"/>
    <w:rsid w:val="00D41B8A"/>
    <w:rsid w:val="00D44EEC"/>
    <w:rsid w:val="00D45B44"/>
    <w:rsid w:val="00D5153B"/>
    <w:rsid w:val="00D52D24"/>
    <w:rsid w:val="00D541D7"/>
    <w:rsid w:val="00D55B9B"/>
    <w:rsid w:val="00D578D5"/>
    <w:rsid w:val="00D61E13"/>
    <w:rsid w:val="00D62FF7"/>
    <w:rsid w:val="00D6301A"/>
    <w:rsid w:val="00D6489E"/>
    <w:rsid w:val="00D651A0"/>
    <w:rsid w:val="00D661EB"/>
    <w:rsid w:val="00D67F4A"/>
    <w:rsid w:val="00D7308E"/>
    <w:rsid w:val="00D74094"/>
    <w:rsid w:val="00D748B0"/>
    <w:rsid w:val="00D74E23"/>
    <w:rsid w:val="00D75C1F"/>
    <w:rsid w:val="00D8173F"/>
    <w:rsid w:val="00D8290A"/>
    <w:rsid w:val="00D90A80"/>
    <w:rsid w:val="00D91C1E"/>
    <w:rsid w:val="00D94063"/>
    <w:rsid w:val="00DA1E8D"/>
    <w:rsid w:val="00DA4C3F"/>
    <w:rsid w:val="00DA5FD2"/>
    <w:rsid w:val="00DA638A"/>
    <w:rsid w:val="00DA6C20"/>
    <w:rsid w:val="00DB058F"/>
    <w:rsid w:val="00DB2469"/>
    <w:rsid w:val="00DB4DBB"/>
    <w:rsid w:val="00DC0B32"/>
    <w:rsid w:val="00DC4DF4"/>
    <w:rsid w:val="00DD0945"/>
    <w:rsid w:val="00DE0550"/>
    <w:rsid w:val="00DE203E"/>
    <w:rsid w:val="00DE277E"/>
    <w:rsid w:val="00DE46B8"/>
    <w:rsid w:val="00DE6EB1"/>
    <w:rsid w:val="00DF04C4"/>
    <w:rsid w:val="00DF09EF"/>
    <w:rsid w:val="00DF2DA2"/>
    <w:rsid w:val="00DF75A3"/>
    <w:rsid w:val="00E0576E"/>
    <w:rsid w:val="00E0659A"/>
    <w:rsid w:val="00E06817"/>
    <w:rsid w:val="00E076E1"/>
    <w:rsid w:val="00E160FB"/>
    <w:rsid w:val="00E21D0D"/>
    <w:rsid w:val="00E21F63"/>
    <w:rsid w:val="00E238A8"/>
    <w:rsid w:val="00E24466"/>
    <w:rsid w:val="00E2754D"/>
    <w:rsid w:val="00E31604"/>
    <w:rsid w:val="00E35A96"/>
    <w:rsid w:val="00E362D0"/>
    <w:rsid w:val="00E415CD"/>
    <w:rsid w:val="00E41FBE"/>
    <w:rsid w:val="00E45995"/>
    <w:rsid w:val="00E518ED"/>
    <w:rsid w:val="00E52451"/>
    <w:rsid w:val="00E62533"/>
    <w:rsid w:val="00E64D5C"/>
    <w:rsid w:val="00E650CB"/>
    <w:rsid w:val="00E753B5"/>
    <w:rsid w:val="00E81823"/>
    <w:rsid w:val="00E84A28"/>
    <w:rsid w:val="00E8715F"/>
    <w:rsid w:val="00E91C7E"/>
    <w:rsid w:val="00E93A9F"/>
    <w:rsid w:val="00E93E9C"/>
    <w:rsid w:val="00E93EB6"/>
    <w:rsid w:val="00E9438D"/>
    <w:rsid w:val="00E95B7F"/>
    <w:rsid w:val="00E96D2A"/>
    <w:rsid w:val="00E97281"/>
    <w:rsid w:val="00EA127D"/>
    <w:rsid w:val="00EA454B"/>
    <w:rsid w:val="00EA6CBA"/>
    <w:rsid w:val="00EA7F57"/>
    <w:rsid w:val="00EB06EF"/>
    <w:rsid w:val="00EB18CC"/>
    <w:rsid w:val="00EB6B84"/>
    <w:rsid w:val="00EC3C2E"/>
    <w:rsid w:val="00EC446D"/>
    <w:rsid w:val="00ED178C"/>
    <w:rsid w:val="00ED43F2"/>
    <w:rsid w:val="00ED6851"/>
    <w:rsid w:val="00EE25A8"/>
    <w:rsid w:val="00EE2BD9"/>
    <w:rsid w:val="00EE50E8"/>
    <w:rsid w:val="00EE7561"/>
    <w:rsid w:val="00EE7FC5"/>
    <w:rsid w:val="00EF0632"/>
    <w:rsid w:val="00EF1112"/>
    <w:rsid w:val="00EF396D"/>
    <w:rsid w:val="00F01DF9"/>
    <w:rsid w:val="00F03A8B"/>
    <w:rsid w:val="00F064EF"/>
    <w:rsid w:val="00F139EE"/>
    <w:rsid w:val="00F14CF2"/>
    <w:rsid w:val="00F16E01"/>
    <w:rsid w:val="00F17A37"/>
    <w:rsid w:val="00F17D38"/>
    <w:rsid w:val="00F2730F"/>
    <w:rsid w:val="00F3598B"/>
    <w:rsid w:val="00F4655B"/>
    <w:rsid w:val="00F47E29"/>
    <w:rsid w:val="00F57108"/>
    <w:rsid w:val="00F622F0"/>
    <w:rsid w:val="00F631E2"/>
    <w:rsid w:val="00F63529"/>
    <w:rsid w:val="00F67355"/>
    <w:rsid w:val="00F741FF"/>
    <w:rsid w:val="00F814F5"/>
    <w:rsid w:val="00F8191C"/>
    <w:rsid w:val="00F839EC"/>
    <w:rsid w:val="00F84B29"/>
    <w:rsid w:val="00F90C8A"/>
    <w:rsid w:val="00F96FA0"/>
    <w:rsid w:val="00F973D9"/>
    <w:rsid w:val="00FB55EF"/>
    <w:rsid w:val="00FC0FF7"/>
    <w:rsid w:val="00FC1C6B"/>
    <w:rsid w:val="00FC23F6"/>
    <w:rsid w:val="00FC3B9C"/>
    <w:rsid w:val="00FC3F7B"/>
    <w:rsid w:val="00FC6F84"/>
    <w:rsid w:val="00FC7C2C"/>
    <w:rsid w:val="00FD1F81"/>
    <w:rsid w:val="00FD32CE"/>
    <w:rsid w:val="00FD36D1"/>
    <w:rsid w:val="00FD6C42"/>
    <w:rsid w:val="00FE0E57"/>
    <w:rsid w:val="00FE251E"/>
    <w:rsid w:val="00FE4906"/>
    <w:rsid w:val="00FF0A7B"/>
    <w:rsid w:val="00FF322E"/>
    <w:rsid w:val="00FF3458"/>
    <w:rsid w:val="00FF53E8"/>
    <w:rsid w:val="00FF7C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F4A07"/>
  <w15:docId w15:val="{96ABD615-C981-4143-B471-F4C4EA35F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546"/>
    <w:rPr>
      <w:lang w:val="en-US"/>
    </w:rPr>
  </w:style>
  <w:style w:type="paragraph" w:styleId="Heading1">
    <w:name w:val="heading 1"/>
    <w:basedOn w:val="Normal"/>
    <w:next w:val="Normal"/>
    <w:link w:val="Heading1Char"/>
    <w:uiPriority w:val="9"/>
    <w:qFormat/>
    <w:rsid w:val="00C578A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AF6954"/>
    <w:pPr>
      <w:keepNext/>
      <w:numPr>
        <w:ilvl w:val="1"/>
        <w:numId w:val="3"/>
      </w:numPr>
      <w:spacing w:before="240" w:after="240" w:line="280" w:lineRule="exact"/>
      <w:outlineLvl w:val="1"/>
    </w:pPr>
    <w:rPr>
      <w:rFonts w:ascii="Calibri" w:eastAsia="Times New Roman" w:hAnsi="Calibri" w:cs="Arial"/>
      <w:b/>
      <w:iCs/>
      <w:color w:val="292526"/>
      <w:sz w:val="28"/>
      <w:szCs w:val="28"/>
      <w:lang w:val="en-GB" w:eastAsia="en-GB"/>
    </w:rPr>
  </w:style>
  <w:style w:type="paragraph" w:styleId="Heading3">
    <w:name w:val="heading 3"/>
    <w:basedOn w:val="Normal"/>
    <w:next w:val="Normal"/>
    <w:link w:val="Heading3Char"/>
    <w:qFormat/>
    <w:rsid w:val="00AF6954"/>
    <w:pPr>
      <w:numPr>
        <w:ilvl w:val="2"/>
        <w:numId w:val="3"/>
      </w:numPr>
      <w:spacing w:before="120" w:after="120" w:line="280" w:lineRule="exact"/>
      <w:outlineLvl w:val="2"/>
    </w:pPr>
    <w:rPr>
      <w:rFonts w:ascii="Calibri" w:eastAsia="Times New Roman" w:hAnsi="Calibri" w:cs="Arial"/>
      <w:bCs/>
      <w:sz w:val="24"/>
      <w:szCs w:val="24"/>
      <w:u w:val="single"/>
      <w:lang w:val="en-GB" w:eastAsia="en-GB"/>
    </w:rPr>
  </w:style>
  <w:style w:type="paragraph" w:styleId="Heading4">
    <w:name w:val="heading 4"/>
    <w:basedOn w:val="Normal"/>
    <w:next w:val="Normal"/>
    <w:link w:val="Heading4Char"/>
    <w:qFormat/>
    <w:rsid w:val="00AF6954"/>
    <w:pPr>
      <w:numPr>
        <w:ilvl w:val="3"/>
        <w:numId w:val="3"/>
      </w:numPr>
      <w:spacing w:before="240" w:after="240" w:line="280" w:lineRule="exact"/>
      <w:outlineLvl w:val="3"/>
    </w:pPr>
    <w:rPr>
      <w:rFonts w:ascii="Calibri" w:eastAsia="Calibri" w:hAnsi="Calibri" w:cs="Times New Roman"/>
      <w:bCs/>
      <w:sz w:val="24"/>
      <w:szCs w:val="24"/>
      <w:u w:val="single"/>
    </w:rPr>
  </w:style>
  <w:style w:type="paragraph" w:styleId="Heading5">
    <w:name w:val="heading 5"/>
    <w:basedOn w:val="Normal"/>
    <w:next w:val="Normal"/>
    <w:link w:val="Heading5Char"/>
    <w:qFormat/>
    <w:rsid w:val="00AF6954"/>
    <w:pPr>
      <w:numPr>
        <w:ilvl w:val="4"/>
        <w:numId w:val="3"/>
      </w:numPr>
      <w:spacing w:before="240" w:after="60" w:line="280" w:lineRule="exact"/>
      <w:outlineLvl w:val="4"/>
    </w:pPr>
    <w:rPr>
      <w:rFonts w:ascii="Calibri" w:eastAsia="Calibri" w:hAnsi="Calibri" w:cs="Times New Roman"/>
      <w:bCs/>
      <w:i/>
      <w:iCs/>
      <w:sz w:val="24"/>
      <w:szCs w:val="26"/>
    </w:rPr>
  </w:style>
  <w:style w:type="paragraph" w:styleId="Heading6">
    <w:name w:val="heading 6"/>
    <w:basedOn w:val="Normal"/>
    <w:next w:val="Normal"/>
    <w:link w:val="Heading6Char"/>
    <w:qFormat/>
    <w:rsid w:val="00AF6954"/>
    <w:pPr>
      <w:numPr>
        <w:ilvl w:val="5"/>
        <w:numId w:val="3"/>
      </w:numPr>
      <w:spacing w:before="240" w:after="60" w:line="280" w:lineRule="exact"/>
      <w:outlineLvl w:val="5"/>
    </w:pPr>
    <w:rPr>
      <w:rFonts w:ascii="Calibri" w:eastAsia="Calibri" w:hAnsi="Calibri" w:cs="Times New Roman"/>
      <w:bCs/>
      <w:i/>
      <w:sz w:val="24"/>
      <w:szCs w:val="24"/>
    </w:rPr>
  </w:style>
  <w:style w:type="paragraph" w:styleId="Heading7">
    <w:name w:val="heading 7"/>
    <w:basedOn w:val="Normal"/>
    <w:next w:val="Normal"/>
    <w:link w:val="Heading7Char"/>
    <w:qFormat/>
    <w:rsid w:val="00AF6954"/>
    <w:pPr>
      <w:numPr>
        <w:ilvl w:val="6"/>
        <w:numId w:val="3"/>
      </w:numPr>
      <w:spacing w:before="240" w:after="60" w:line="280" w:lineRule="exact"/>
      <w:outlineLvl w:val="6"/>
    </w:pPr>
    <w:rPr>
      <w:rFonts w:ascii="Calibri" w:eastAsia="Calibri" w:hAnsi="Calibri" w:cs="Times New Roman"/>
      <w:sz w:val="24"/>
      <w:szCs w:val="24"/>
    </w:rPr>
  </w:style>
  <w:style w:type="paragraph" w:styleId="Heading8">
    <w:name w:val="heading 8"/>
    <w:basedOn w:val="Normal"/>
    <w:next w:val="Normal"/>
    <w:link w:val="Heading8Char"/>
    <w:qFormat/>
    <w:rsid w:val="00AF6954"/>
    <w:pPr>
      <w:numPr>
        <w:ilvl w:val="7"/>
        <w:numId w:val="3"/>
      </w:numPr>
      <w:spacing w:before="240" w:after="60" w:line="280" w:lineRule="exact"/>
      <w:outlineLvl w:val="7"/>
    </w:pPr>
    <w:rPr>
      <w:rFonts w:ascii="Calibri" w:eastAsia="Calibri" w:hAnsi="Calibri" w:cs="Times New Roman"/>
      <w:i/>
      <w:iCs/>
      <w:sz w:val="24"/>
      <w:szCs w:val="24"/>
    </w:rPr>
  </w:style>
  <w:style w:type="paragraph" w:styleId="Heading9">
    <w:name w:val="heading 9"/>
    <w:basedOn w:val="Normal"/>
    <w:next w:val="Normal"/>
    <w:link w:val="Heading9Char"/>
    <w:qFormat/>
    <w:rsid w:val="00AF6954"/>
    <w:pPr>
      <w:numPr>
        <w:ilvl w:val="8"/>
        <w:numId w:val="3"/>
      </w:numPr>
      <w:spacing w:before="240" w:after="60" w:line="280" w:lineRule="exact"/>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F839EC"/>
    <w:pPr>
      <w:spacing w:line="240" w:lineRule="auto"/>
    </w:pPr>
    <w:rPr>
      <w:b/>
      <w:bCs/>
      <w:color w:val="4F81BD" w:themeColor="accent1"/>
      <w:sz w:val="18"/>
      <w:szCs w:val="18"/>
    </w:rPr>
  </w:style>
  <w:style w:type="table" w:styleId="TableGrid">
    <w:name w:val="Table Grid"/>
    <w:basedOn w:val="TableNormal"/>
    <w:uiPriority w:val="59"/>
    <w:rsid w:val="00F83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F839EC"/>
    <w:pPr>
      <w:ind w:left="720"/>
      <w:contextualSpacing/>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F839EC"/>
    <w:rPr>
      <w:lang w:val="en-US"/>
    </w:rPr>
  </w:style>
  <w:style w:type="paragraph" w:styleId="CommentText">
    <w:name w:val="annotation text"/>
    <w:basedOn w:val="Normal"/>
    <w:link w:val="CommentTextChar"/>
    <w:qFormat/>
    <w:rsid w:val="00F839EC"/>
    <w:pPr>
      <w:spacing w:after="0" w:line="240" w:lineRule="auto"/>
    </w:pPr>
    <w:rPr>
      <w:rFonts w:ascii="Arial" w:eastAsia="Times New Roman" w:hAnsi="Arial" w:cs="Times New Roman"/>
      <w:sz w:val="20"/>
      <w:szCs w:val="20"/>
      <w:lang w:val="ro-RO"/>
    </w:rPr>
  </w:style>
  <w:style w:type="character" w:customStyle="1" w:styleId="CommentTextChar">
    <w:name w:val="Comment Text Char"/>
    <w:basedOn w:val="DefaultParagraphFont"/>
    <w:link w:val="CommentText"/>
    <w:rsid w:val="00F839E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F839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39EC"/>
    <w:rPr>
      <w:sz w:val="20"/>
      <w:szCs w:val="20"/>
      <w:lang w:val="en-US"/>
    </w:rPr>
  </w:style>
  <w:style w:type="character" w:styleId="EndnoteReference">
    <w:name w:val="endnote reference"/>
    <w:basedOn w:val="DefaultParagraphFont"/>
    <w:uiPriority w:val="99"/>
    <w:semiHidden/>
    <w:unhideWhenUsed/>
    <w:rsid w:val="00F839EC"/>
    <w:rPr>
      <w:vertAlign w:val="superscript"/>
    </w:rPr>
  </w:style>
  <w:style w:type="paragraph" w:styleId="Header">
    <w:name w:val="header"/>
    <w:basedOn w:val="Normal"/>
    <w:link w:val="HeaderChar"/>
    <w:uiPriority w:val="99"/>
    <w:unhideWhenUsed/>
    <w:rsid w:val="007B752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B7520"/>
    <w:rPr>
      <w:lang w:val="en-US"/>
    </w:rPr>
  </w:style>
  <w:style w:type="paragraph" w:styleId="Footer">
    <w:name w:val="footer"/>
    <w:basedOn w:val="Normal"/>
    <w:link w:val="FooterChar"/>
    <w:uiPriority w:val="99"/>
    <w:unhideWhenUsed/>
    <w:rsid w:val="007B752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B7520"/>
    <w:rPr>
      <w:lang w:val="en-US"/>
    </w:rPr>
  </w:style>
  <w:style w:type="paragraph" w:styleId="BalloonText">
    <w:name w:val="Balloon Text"/>
    <w:basedOn w:val="Normal"/>
    <w:link w:val="BalloonTextChar"/>
    <w:uiPriority w:val="99"/>
    <w:semiHidden/>
    <w:unhideWhenUsed/>
    <w:rsid w:val="00314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33B"/>
    <w:rPr>
      <w:rFonts w:ascii="Tahoma" w:hAnsi="Tahoma" w:cs="Tahoma"/>
      <w:sz w:val="16"/>
      <w:szCs w:val="16"/>
      <w:lang w:val="en-US"/>
    </w:rPr>
  </w:style>
  <w:style w:type="character" w:styleId="CommentReference">
    <w:name w:val="annotation reference"/>
    <w:qFormat/>
    <w:rsid w:val="00844523"/>
    <w:rPr>
      <w:sz w:val="16"/>
      <w:szCs w:val="16"/>
    </w:rPr>
  </w:style>
  <w:style w:type="character" w:customStyle="1" w:styleId="CommentTextChar1">
    <w:name w:val="Comment Text Char1"/>
    <w:basedOn w:val="DefaultParagraphFont"/>
    <w:rsid w:val="00844523"/>
    <w:rPr>
      <w:rFonts w:ascii="Calibri" w:hAnsi="Calibri"/>
    </w:rPr>
  </w:style>
  <w:style w:type="character" w:customStyle="1" w:styleId="Heading2Char">
    <w:name w:val="Heading 2 Char"/>
    <w:basedOn w:val="DefaultParagraphFont"/>
    <w:link w:val="Heading2"/>
    <w:rsid w:val="00AF6954"/>
    <w:rPr>
      <w:rFonts w:ascii="Calibri" w:eastAsia="Times New Roman" w:hAnsi="Calibri" w:cs="Arial"/>
      <w:b/>
      <w:iCs/>
      <w:color w:val="292526"/>
      <w:sz w:val="28"/>
      <w:szCs w:val="28"/>
      <w:lang w:val="en-GB" w:eastAsia="en-GB"/>
    </w:rPr>
  </w:style>
  <w:style w:type="character" w:customStyle="1" w:styleId="Heading3Char">
    <w:name w:val="Heading 3 Char"/>
    <w:basedOn w:val="DefaultParagraphFont"/>
    <w:link w:val="Heading3"/>
    <w:rsid w:val="00AF6954"/>
    <w:rPr>
      <w:rFonts w:ascii="Calibri" w:eastAsia="Times New Roman" w:hAnsi="Calibri" w:cs="Arial"/>
      <w:bCs/>
      <w:sz w:val="24"/>
      <w:szCs w:val="24"/>
      <w:u w:val="single"/>
      <w:lang w:val="en-GB" w:eastAsia="en-GB"/>
    </w:rPr>
  </w:style>
  <w:style w:type="character" w:customStyle="1" w:styleId="Heading4Char">
    <w:name w:val="Heading 4 Char"/>
    <w:basedOn w:val="DefaultParagraphFont"/>
    <w:link w:val="Heading4"/>
    <w:rsid w:val="00AF6954"/>
    <w:rPr>
      <w:rFonts w:ascii="Calibri" w:eastAsia="Calibri" w:hAnsi="Calibri" w:cs="Times New Roman"/>
      <w:bCs/>
      <w:sz w:val="24"/>
      <w:szCs w:val="24"/>
      <w:u w:val="single"/>
      <w:lang w:val="en-US"/>
    </w:rPr>
  </w:style>
  <w:style w:type="character" w:customStyle="1" w:styleId="Heading5Char">
    <w:name w:val="Heading 5 Char"/>
    <w:basedOn w:val="DefaultParagraphFont"/>
    <w:link w:val="Heading5"/>
    <w:rsid w:val="00AF6954"/>
    <w:rPr>
      <w:rFonts w:ascii="Calibri" w:eastAsia="Calibri" w:hAnsi="Calibri" w:cs="Times New Roman"/>
      <w:bCs/>
      <w:i/>
      <w:iCs/>
      <w:sz w:val="24"/>
      <w:szCs w:val="26"/>
      <w:lang w:val="en-US"/>
    </w:rPr>
  </w:style>
  <w:style w:type="character" w:customStyle="1" w:styleId="Heading6Char">
    <w:name w:val="Heading 6 Char"/>
    <w:basedOn w:val="DefaultParagraphFont"/>
    <w:link w:val="Heading6"/>
    <w:rsid w:val="00AF6954"/>
    <w:rPr>
      <w:rFonts w:ascii="Calibri" w:eastAsia="Calibri" w:hAnsi="Calibri" w:cs="Times New Roman"/>
      <w:bCs/>
      <w:i/>
      <w:sz w:val="24"/>
      <w:szCs w:val="24"/>
      <w:lang w:val="en-US"/>
    </w:rPr>
  </w:style>
  <w:style w:type="character" w:customStyle="1" w:styleId="Heading7Char">
    <w:name w:val="Heading 7 Char"/>
    <w:basedOn w:val="DefaultParagraphFont"/>
    <w:link w:val="Heading7"/>
    <w:rsid w:val="00AF6954"/>
    <w:rPr>
      <w:rFonts w:ascii="Calibri" w:eastAsia="Calibri" w:hAnsi="Calibri" w:cs="Times New Roman"/>
      <w:sz w:val="24"/>
      <w:szCs w:val="24"/>
      <w:lang w:val="en-US"/>
    </w:rPr>
  </w:style>
  <w:style w:type="character" w:customStyle="1" w:styleId="Heading8Char">
    <w:name w:val="Heading 8 Char"/>
    <w:basedOn w:val="DefaultParagraphFont"/>
    <w:link w:val="Heading8"/>
    <w:rsid w:val="00AF6954"/>
    <w:rPr>
      <w:rFonts w:ascii="Calibri" w:eastAsia="Calibri" w:hAnsi="Calibri" w:cs="Times New Roman"/>
      <w:i/>
      <w:iCs/>
      <w:sz w:val="24"/>
      <w:szCs w:val="24"/>
      <w:lang w:val="en-US"/>
    </w:rPr>
  </w:style>
  <w:style w:type="character" w:customStyle="1" w:styleId="Heading9Char">
    <w:name w:val="Heading 9 Char"/>
    <w:basedOn w:val="DefaultParagraphFont"/>
    <w:link w:val="Heading9"/>
    <w:rsid w:val="00AF6954"/>
    <w:rPr>
      <w:rFonts w:ascii="Cambria" w:eastAsia="Times New Roman" w:hAnsi="Cambria" w:cs="Times New Roman"/>
      <w:lang w:val="en-US"/>
    </w:rPr>
  </w:style>
  <w:style w:type="paragraph" w:customStyle="1" w:styleId="Titreobjet">
    <w:name w:val="Titre objet"/>
    <w:basedOn w:val="Normal"/>
    <w:next w:val="Normal"/>
    <w:rsid w:val="00936F15"/>
    <w:pPr>
      <w:spacing w:before="360" w:after="360" w:line="240" w:lineRule="auto"/>
      <w:jc w:val="center"/>
    </w:pPr>
    <w:rPr>
      <w:rFonts w:ascii="Times New Roman" w:eastAsia="Times New Roman" w:hAnsi="Times New Roman" w:cs="Times New Roman"/>
      <w:b/>
      <w:sz w:val="24"/>
      <w:szCs w:val="24"/>
      <w:lang w:val="ro-RO"/>
    </w:rPr>
  </w:style>
  <w:style w:type="paragraph" w:styleId="CommentSubject">
    <w:name w:val="annotation subject"/>
    <w:basedOn w:val="CommentText"/>
    <w:next w:val="CommentText"/>
    <w:link w:val="CommentSubjectChar"/>
    <w:uiPriority w:val="99"/>
    <w:semiHidden/>
    <w:unhideWhenUsed/>
    <w:rsid w:val="00D4144A"/>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D4144A"/>
    <w:rPr>
      <w:rFonts w:ascii="Arial" w:eastAsia="Times New Roman" w:hAnsi="Arial" w:cs="Times New Roman"/>
      <w:b/>
      <w:bCs/>
      <w:sz w:val="20"/>
      <w:szCs w:val="20"/>
      <w:lang w:val="en-US"/>
    </w:rPr>
  </w:style>
  <w:style w:type="paragraph" w:styleId="Revision">
    <w:name w:val="Revision"/>
    <w:hidden/>
    <w:uiPriority w:val="99"/>
    <w:semiHidden/>
    <w:rsid w:val="00D4144A"/>
    <w:pPr>
      <w:spacing w:after="0" w:line="240" w:lineRule="auto"/>
    </w:pPr>
    <w:rPr>
      <w:lang w:val="en-US"/>
    </w:rPr>
  </w:style>
  <w:style w:type="character" w:styleId="Strong">
    <w:name w:val="Strong"/>
    <w:basedOn w:val="DefaultParagraphFont"/>
    <w:uiPriority w:val="22"/>
    <w:qFormat/>
    <w:rsid w:val="00BE03A4"/>
    <w:rPr>
      <w:b/>
      <w:bCs/>
    </w:rPr>
  </w:style>
  <w:style w:type="paragraph" w:styleId="ListBullet2">
    <w:name w:val="List Bullet 2"/>
    <w:basedOn w:val="Normal"/>
    <w:rsid w:val="00C578A4"/>
    <w:pPr>
      <w:numPr>
        <w:numId w:val="27"/>
      </w:numPr>
      <w:spacing w:after="0" w:line="240" w:lineRule="auto"/>
    </w:pPr>
    <w:rPr>
      <w:rFonts w:ascii="Times New Roman" w:eastAsia="Times New Roman" w:hAnsi="Times New Roman" w:cs="Times New Roman"/>
      <w:sz w:val="24"/>
      <w:szCs w:val="24"/>
      <w:lang w:val="ro-RO"/>
    </w:rPr>
  </w:style>
  <w:style w:type="character" w:customStyle="1" w:styleId="Heading1Char">
    <w:name w:val="Heading 1 Char"/>
    <w:basedOn w:val="DefaultParagraphFont"/>
    <w:link w:val="Heading1"/>
    <w:rsid w:val="00C578A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25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5E99E9-FA10-4FE2-960C-36AFAAE3C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10</Pages>
  <Words>2489</Words>
  <Characters>14191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Marilena Rusu</cp:lastModifiedBy>
  <cp:revision>10</cp:revision>
  <cp:lastPrinted>2017-11-20T07:17:00Z</cp:lastPrinted>
  <dcterms:created xsi:type="dcterms:W3CDTF">2017-12-12T14:26:00Z</dcterms:created>
  <dcterms:modified xsi:type="dcterms:W3CDTF">2017-12-19T14:08:00Z</dcterms:modified>
</cp:coreProperties>
</file>